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C00E2" w14:textId="77777777" w:rsidR="0048290B" w:rsidRDefault="0048290B" w:rsidP="006A126D">
      <w:pPr>
        <w:shd w:val="clear" w:color="auto" w:fill="FFFFFF" w:themeFill="background1"/>
        <w:spacing w:after="0" w:line="360" w:lineRule="auto"/>
        <w:jc w:val="right"/>
        <w:rPr>
          <w:rFonts w:ascii="Arial" w:eastAsia="Arial" w:hAnsi="Arial" w:cs="Arial"/>
          <w:color w:val="000000" w:themeColor="text1"/>
          <w:sz w:val="22"/>
          <w:szCs w:val="22"/>
        </w:rPr>
      </w:pPr>
    </w:p>
    <w:p w14:paraId="16697F2A" w14:textId="5796BCF6" w:rsidR="004E290E" w:rsidRDefault="5DA1F5F4" w:rsidP="006A126D">
      <w:pPr>
        <w:shd w:val="clear" w:color="auto" w:fill="FFFFFF" w:themeFill="background1"/>
        <w:spacing w:after="0" w:line="360" w:lineRule="auto"/>
        <w:jc w:val="right"/>
        <w:rPr>
          <w:rFonts w:ascii="Arial" w:eastAsia="Arial" w:hAnsi="Arial" w:cs="Arial"/>
          <w:color w:val="000000" w:themeColor="text1"/>
          <w:sz w:val="22"/>
          <w:szCs w:val="22"/>
        </w:rPr>
      </w:pPr>
      <w:r>
        <w:rPr>
          <w:noProof/>
        </w:rPr>
        <w:drawing>
          <wp:inline distT="0" distB="0" distL="0" distR="0" wp14:anchorId="3301E257" wp14:editId="70D7B21D">
            <wp:extent cx="2628900" cy="1447800"/>
            <wp:effectExtent l="0" t="0" r="0" b="0"/>
            <wp:docPr id="1130339751" name="drawing">
              <a:extLst xmlns:a="http://schemas.openxmlformats.org/drawingml/2006/main">
                <a:ext uri="{FF2B5EF4-FFF2-40B4-BE49-F238E27FC236}">
                  <a16:creationId xmlns:a16="http://schemas.microsoft.com/office/drawing/2014/main" id="{CA136EB4-ACD4-4653-8E79-893014B4C8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339751" name="Picture 1130339751"/>
                    <pic:cNvPicPr/>
                  </pic:nvPicPr>
                  <pic:blipFill>
                    <a:blip r:embed="rId9">
                      <a:extLst>
                        <a:ext uri="{28A0092B-C50C-407E-A947-70E740481C1C}">
                          <a14:useLocalDpi xmlns:a14="http://schemas.microsoft.com/office/drawing/2010/main"/>
                        </a:ext>
                      </a:extLst>
                    </a:blip>
                    <a:stretch>
                      <a:fillRect/>
                    </a:stretch>
                  </pic:blipFill>
                  <pic:spPr>
                    <a:xfrm>
                      <a:off x="0" y="0"/>
                      <a:ext cx="2628900" cy="1447800"/>
                    </a:xfrm>
                    <a:prstGeom prst="rect">
                      <a:avLst/>
                    </a:prstGeom>
                  </pic:spPr>
                </pic:pic>
              </a:graphicData>
            </a:graphic>
          </wp:inline>
        </w:drawing>
      </w:r>
    </w:p>
    <w:p w14:paraId="16932467" w14:textId="2AAA9B12" w:rsidR="004E290E" w:rsidRDefault="004E290E" w:rsidP="006A126D">
      <w:pPr>
        <w:shd w:val="clear" w:color="auto" w:fill="FFFFFF" w:themeFill="background1"/>
        <w:spacing w:after="0" w:line="360" w:lineRule="auto"/>
        <w:rPr>
          <w:rFonts w:ascii="Arial" w:eastAsia="Arial" w:hAnsi="Arial" w:cs="Arial"/>
          <w:color w:val="000000" w:themeColor="text1"/>
          <w:sz w:val="22"/>
          <w:szCs w:val="22"/>
        </w:rPr>
      </w:pPr>
    </w:p>
    <w:p w14:paraId="77D11721" w14:textId="31619296" w:rsidR="004E290E" w:rsidRPr="00861C09" w:rsidRDefault="5DA1F5F4" w:rsidP="006A126D">
      <w:pPr>
        <w:shd w:val="clear" w:color="auto" w:fill="FFFFFF" w:themeFill="background1"/>
        <w:spacing w:after="0" w:line="360" w:lineRule="auto"/>
        <w:rPr>
          <w:rFonts w:ascii="Arial" w:eastAsia="Arial" w:hAnsi="Arial" w:cs="Arial"/>
          <w:color w:val="000000" w:themeColor="text1"/>
          <w:lang w:val="de-DE"/>
        </w:rPr>
      </w:pPr>
      <w:r w:rsidRPr="00861C09">
        <w:rPr>
          <w:rFonts w:ascii="Arial" w:eastAsia="Arial" w:hAnsi="Arial" w:cs="Arial"/>
          <w:b/>
          <w:bCs/>
          <w:color w:val="000000" w:themeColor="text1"/>
          <w:lang w:val="de-DE"/>
        </w:rPr>
        <w:t>Pressemitteilung</w:t>
      </w:r>
    </w:p>
    <w:p w14:paraId="71009DBB" w14:textId="77777777" w:rsidR="006837FA" w:rsidRPr="00861C09" w:rsidRDefault="006837FA" w:rsidP="006A126D">
      <w:pPr>
        <w:shd w:val="clear" w:color="auto" w:fill="FFFFFF" w:themeFill="background1"/>
        <w:spacing w:after="0" w:line="360" w:lineRule="auto"/>
        <w:rPr>
          <w:rFonts w:ascii="Arial" w:eastAsia="Arial" w:hAnsi="Arial" w:cs="Arial"/>
          <w:color w:val="000000" w:themeColor="text1"/>
          <w:sz w:val="22"/>
          <w:szCs w:val="22"/>
          <w:lang w:val="de-DE"/>
        </w:rPr>
      </w:pPr>
    </w:p>
    <w:p w14:paraId="38FB0ACC" w14:textId="2AE6AFBE" w:rsidR="008462C6" w:rsidRPr="00861C09" w:rsidRDefault="004D5931" w:rsidP="006A126D">
      <w:pPr>
        <w:shd w:val="clear" w:color="auto" w:fill="FFFFFF" w:themeFill="background1"/>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11. August 2026</w:t>
      </w:r>
    </w:p>
    <w:p w14:paraId="4D22E867" w14:textId="77777777" w:rsidR="00452D20" w:rsidRPr="00861C09" w:rsidRDefault="00452D20" w:rsidP="006A126D">
      <w:pPr>
        <w:shd w:val="clear" w:color="auto" w:fill="FFFFFF" w:themeFill="background1"/>
        <w:spacing w:after="0" w:line="360" w:lineRule="auto"/>
        <w:rPr>
          <w:rFonts w:ascii="Arial" w:eastAsia="Arial" w:hAnsi="Arial" w:cs="Arial"/>
          <w:color w:val="000000" w:themeColor="text1"/>
          <w:sz w:val="22"/>
          <w:szCs w:val="22"/>
          <w:lang w:val="de-DE"/>
        </w:rPr>
      </w:pPr>
    </w:p>
    <w:p w14:paraId="73284E09" w14:textId="4CF6DDA9" w:rsidR="008462C6" w:rsidRPr="00861C09" w:rsidRDefault="009B4E31" w:rsidP="006A126D">
      <w:pPr>
        <w:shd w:val="clear" w:color="auto" w:fill="FFFFFF" w:themeFill="background1"/>
        <w:spacing w:after="0" w:line="360" w:lineRule="auto"/>
        <w:jc w:val="center"/>
        <w:rPr>
          <w:rFonts w:ascii="Arial" w:eastAsia="Arial" w:hAnsi="Arial" w:cs="Arial"/>
          <w:b/>
          <w:bCs/>
          <w:color w:val="000000" w:themeColor="text1"/>
          <w:sz w:val="28"/>
          <w:szCs w:val="28"/>
          <w:lang w:val="de-DE"/>
        </w:rPr>
      </w:pPr>
      <w:r w:rsidRPr="00861C09">
        <w:rPr>
          <w:rFonts w:ascii="Arial" w:eastAsia="Arial" w:hAnsi="Arial" w:cs="Arial"/>
          <w:b/>
          <w:bCs/>
          <w:color w:val="000000" w:themeColor="text1"/>
          <w:sz w:val="28"/>
          <w:szCs w:val="28"/>
          <w:lang w:val="de-DE"/>
        </w:rPr>
        <w:t>Die Dambusters-Ausstellung im IBCC wird weltweit die erste sein</w:t>
      </w:r>
    </w:p>
    <w:p w14:paraId="7F19B27D" w14:textId="77777777" w:rsidR="00355A75" w:rsidRPr="00861C09" w:rsidRDefault="00355A75" w:rsidP="006A126D">
      <w:pPr>
        <w:shd w:val="clear" w:color="auto" w:fill="FFFFFF" w:themeFill="background1"/>
        <w:spacing w:after="0" w:line="360" w:lineRule="auto"/>
        <w:rPr>
          <w:rFonts w:ascii="Arial" w:eastAsia="Arial" w:hAnsi="Arial" w:cs="Arial"/>
          <w:color w:val="000000" w:themeColor="text1"/>
          <w:sz w:val="22"/>
          <w:szCs w:val="22"/>
          <w:lang w:val="de-DE"/>
        </w:rPr>
      </w:pPr>
    </w:p>
    <w:p w14:paraId="3E73F93B" w14:textId="07A00DED" w:rsidR="00355A75" w:rsidRPr="00861C09" w:rsidRDefault="00B30C38" w:rsidP="006A126D">
      <w:pPr>
        <w:shd w:val="clear" w:color="auto" w:fill="FFFFFF" w:themeFill="background1"/>
        <w:spacing w:after="0" w:line="360" w:lineRule="auto"/>
        <w:rPr>
          <w:rFonts w:ascii="Arial" w:eastAsia="Arial" w:hAnsi="Arial" w:cs="Arial"/>
          <w:b/>
          <w:bCs/>
          <w:sz w:val="22"/>
          <w:szCs w:val="22"/>
          <w:lang w:val="de-DE"/>
        </w:rPr>
      </w:pPr>
      <w:r w:rsidRPr="00861C09">
        <w:rPr>
          <w:rFonts w:ascii="Arial" w:eastAsia="Arial" w:hAnsi="Arial" w:cs="Arial"/>
          <w:b/>
          <w:bCs/>
          <w:color w:val="000000" w:themeColor="text1"/>
          <w:sz w:val="22"/>
          <w:szCs w:val="22"/>
          <w:lang w:val="de-DE"/>
        </w:rPr>
        <w:t>Vor mehr als 80 Jahren war der Möhne-Staudamm in Deutschland einer von drei Dämmen, die beim berühmten 'Dambusters'-Überfall durchbrochen wurden. Acht Lancaster-Bomber gingen verloren, 53 RAF-Flieger starben, und die daraus resultierenden Überschwemmungen töteten fast 1.300 Menschen.</w:t>
      </w:r>
    </w:p>
    <w:p w14:paraId="7BA293A7" w14:textId="77777777" w:rsidR="008462C6" w:rsidRPr="00861C09" w:rsidRDefault="008462C6" w:rsidP="006A126D">
      <w:pPr>
        <w:shd w:val="clear" w:color="auto" w:fill="FFFFFF" w:themeFill="background1"/>
        <w:spacing w:after="0" w:line="360" w:lineRule="auto"/>
        <w:rPr>
          <w:rFonts w:ascii="Arial" w:eastAsia="Arial" w:hAnsi="Arial" w:cs="Arial"/>
          <w:sz w:val="22"/>
          <w:szCs w:val="22"/>
          <w:lang w:val="de-DE"/>
        </w:rPr>
      </w:pPr>
    </w:p>
    <w:p w14:paraId="617C7ECA" w14:textId="7911D7A2" w:rsidR="008462C6" w:rsidRPr="00861C09" w:rsidRDefault="008462C6" w:rsidP="006A126D">
      <w:pPr>
        <w:shd w:val="clear" w:color="auto" w:fill="FFFFFF" w:themeFill="background1"/>
        <w:spacing w:after="0" w:line="360" w:lineRule="auto"/>
        <w:rPr>
          <w:rFonts w:ascii="Arial" w:eastAsia="Arial" w:hAnsi="Arial" w:cs="Arial"/>
          <w:sz w:val="22"/>
          <w:szCs w:val="22"/>
          <w:lang w:val="de-DE"/>
        </w:rPr>
      </w:pPr>
      <w:r w:rsidRPr="00861C09">
        <w:rPr>
          <w:rFonts w:ascii="Arial" w:eastAsia="Arial" w:hAnsi="Arial" w:cs="Arial"/>
          <w:sz w:val="22"/>
          <w:szCs w:val="22"/>
          <w:lang w:val="de-DE"/>
        </w:rPr>
        <w:t xml:space="preserve">Nun wird eine einzigartige Ausstellung, After Me The Flood, die die Auswirkungen des Angriffs und die schnelle Rekonstruktion zeigt, im </w:t>
      </w:r>
      <w:hyperlink r:id="rId10" w:history="1">
        <w:r w:rsidR="00D40B87" w:rsidRPr="00861C09">
          <w:rPr>
            <w:rStyle w:val="Hyperlink"/>
            <w:rFonts w:ascii="Arial" w:eastAsia="Arial" w:hAnsi="Arial" w:cs="Arial"/>
            <w:sz w:val="22"/>
            <w:szCs w:val="22"/>
            <w:lang w:val="de-DE"/>
          </w:rPr>
          <w:t>International Bomber Command Centre</w:t>
        </w:r>
      </w:hyperlink>
      <w:r w:rsidR="00D40B87" w:rsidRPr="00861C09">
        <w:rPr>
          <w:rFonts w:ascii="Arial" w:eastAsia="Arial" w:hAnsi="Arial" w:cs="Arial"/>
          <w:sz w:val="22"/>
          <w:szCs w:val="22"/>
          <w:lang w:val="de-DE"/>
        </w:rPr>
        <w:t xml:space="preserve"> (IBCC) in Lincoln enthüllt.</w:t>
      </w:r>
    </w:p>
    <w:p w14:paraId="04C43A4E" w14:textId="77777777" w:rsidR="00D40B87" w:rsidRPr="00861C09" w:rsidRDefault="00D40B87" w:rsidP="006A126D">
      <w:pPr>
        <w:shd w:val="clear" w:color="auto" w:fill="FFFFFF" w:themeFill="background1"/>
        <w:spacing w:after="0" w:line="360" w:lineRule="auto"/>
        <w:rPr>
          <w:rFonts w:ascii="Arial" w:eastAsia="Arial" w:hAnsi="Arial" w:cs="Arial"/>
          <w:sz w:val="22"/>
          <w:szCs w:val="22"/>
          <w:lang w:val="de-DE"/>
        </w:rPr>
      </w:pPr>
    </w:p>
    <w:p w14:paraId="09C7BD76" w14:textId="509B4046" w:rsidR="00452D20" w:rsidRPr="00861C09" w:rsidRDefault="00452D20" w:rsidP="00452D20">
      <w:pPr>
        <w:shd w:val="clear" w:color="auto" w:fill="FFFFFF" w:themeFill="background1"/>
        <w:spacing w:after="0" w:line="360" w:lineRule="auto"/>
        <w:rPr>
          <w:rFonts w:ascii="Arial" w:eastAsia="Arial" w:hAnsi="Arial" w:cs="Arial"/>
          <w:sz w:val="22"/>
          <w:szCs w:val="22"/>
          <w:lang w:val="de-DE"/>
        </w:rPr>
      </w:pPr>
      <w:r w:rsidRPr="00861C09">
        <w:rPr>
          <w:rFonts w:ascii="Arial" w:eastAsia="Arial" w:hAnsi="Arial" w:cs="Arial"/>
          <w:sz w:val="22"/>
          <w:szCs w:val="22"/>
          <w:lang w:val="de-DE"/>
        </w:rPr>
        <w:t>Die Ausstellung vereint erstmals Hunderte von Fotografien und Filmaufnahmen, die unmittelbar nach dem Dambusters-Angriff auf den Möhne-Staudamm im Mai 1943 aufgenommen wurden – und während des außergewöhnlichen, erschütternden</w:t>
      </w:r>
      <w:r w:rsidR="003F5C25">
        <w:rPr>
          <w:rFonts w:ascii="Arial" w:eastAsia="Arial" w:hAnsi="Arial" w:cs="Arial"/>
          <w:sz w:val="22"/>
          <w:szCs w:val="22"/>
          <w:lang w:val="de-DE"/>
        </w:rPr>
        <w:t xml:space="preserve"> </w:t>
      </w:r>
      <w:r w:rsidRPr="00861C09">
        <w:rPr>
          <w:rFonts w:ascii="Arial" w:eastAsia="Arial" w:hAnsi="Arial" w:cs="Arial"/>
          <w:sz w:val="22"/>
          <w:szCs w:val="22"/>
          <w:lang w:val="de-DE"/>
        </w:rPr>
        <w:t>Wiederaufbaus, der darauf folgte – Historiker, Politiker und Veteranen aus aller Welt anziehen wird.</w:t>
      </w:r>
    </w:p>
    <w:p w14:paraId="1C2F1502" w14:textId="77777777" w:rsidR="00452D20" w:rsidRPr="00861C09" w:rsidRDefault="00452D20" w:rsidP="00452D20">
      <w:pPr>
        <w:shd w:val="clear" w:color="auto" w:fill="FFFFFF" w:themeFill="background1"/>
        <w:spacing w:after="0" w:line="360" w:lineRule="auto"/>
        <w:rPr>
          <w:rFonts w:ascii="Arial" w:eastAsia="Arial" w:hAnsi="Arial" w:cs="Arial"/>
          <w:color w:val="00B050"/>
          <w:sz w:val="22"/>
          <w:szCs w:val="22"/>
          <w:lang w:val="de-DE"/>
        </w:rPr>
      </w:pPr>
    </w:p>
    <w:p w14:paraId="5FBC1402" w14:textId="1C9934CB" w:rsidR="00452D20" w:rsidRPr="00861C09" w:rsidRDefault="00452D20" w:rsidP="00452D20">
      <w:pPr>
        <w:shd w:val="clear" w:color="auto" w:fill="FFFFFF" w:themeFill="background1"/>
        <w:spacing w:after="0" w:line="360" w:lineRule="auto"/>
        <w:rPr>
          <w:rFonts w:ascii="Arial" w:eastAsia="Arial" w:hAnsi="Arial" w:cs="Arial"/>
          <w:sz w:val="22"/>
          <w:szCs w:val="22"/>
          <w:lang w:val="de-DE"/>
        </w:rPr>
      </w:pPr>
      <w:r w:rsidRPr="00861C09">
        <w:rPr>
          <w:rFonts w:ascii="Arial" w:eastAsia="Arial" w:hAnsi="Arial" w:cs="Arial"/>
          <w:sz w:val="22"/>
          <w:szCs w:val="22"/>
          <w:lang w:val="de-DE"/>
        </w:rPr>
        <w:t>Es wird am 6. Oktober 2026 im IBCC eröffnet und bis zum 28. Februar 2027 für die Öffentlichkeit zugänglich bleiben.</w:t>
      </w:r>
    </w:p>
    <w:p w14:paraId="5BF24096" w14:textId="4D5878F4" w:rsidR="00AC03C3" w:rsidRPr="00861C09" w:rsidRDefault="00AC03C3" w:rsidP="006A126D">
      <w:pPr>
        <w:shd w:val="clear" w:color="auto" w:fill="FFFFFF" w:themeFill="background1"/>
        <w:spacing w:after="0" w:line="360" w:lineRule="auto"/>
        <w:rPr>
          <w:rFonts w:ascii="Arial" w:eastAsia="Arial" w:hAnsi="Arial" w:cs="Arial"/>
          <w:sz w:val="22"/>
          <w:szCs w:val="22"/>
          <w:lang w:val="de-DE"/>
        </w:rPr>
      </w:pPr>
    </w:p>
    <w:p w14:paraId="6DEA6576" w14:textId="3FA1D7BC" w:rsidR="0038279F" w:rsidRPr="00861C09" w:rsidRDefault="00452D20" w:rsidP="006A126D">
      <w:pPr>
        <w:shd w:val="clear" w:color="auto" w:fill="FFFFFF" w:themeFill="background1"/>
        <w:spacing w:after="0" w:line="360" w:lineRule="auto"/>
        <w:rPr>
          <w:rFonts w:ascii="Arial" w:eastAsia="Arial" w:hAnsi="Arial" w:cs="Arial"/>
          <w:sz w:val="22"/>
          <w:szCs w:val="22"/>
          <w:lang w:val="de-DE"/>
        </w:rPr>
      </w:pPr>
      <w:r w:rsidRPr="00861C09">
        <w:rPr>
          <w:rFonts w:ascii="Arial" w:eastAsia="Arial" w:hAnsi="Arial" w:cs="Arial"/>
          <w:sz w:val="22"/>
          <w:szCs w:val="22"/>
          <w:lang w:val="de-DE"/>
        </w:rPr>
        <w:t xml:space="preserve">After Me The Flood ist das Ergebnis einer Freundschaft, die sich zwischen </w:t>
      </w:r>
      <w:r w:rsidR="001E4C72" w:rsidRPr="00861C09">
        <w:rPr>
          <w:rFonts w:ascii="Arial" w:eastAsia="Arial" w:hAnsi="Arial" w:cs="Arial"/>
          <w:color w:val="000000" w:themeColor="text1"/>
          <w:sz w:val="22"/>
          <w:szCs w:val="22"/>
          <w:lang w:val="de-DE"/>
        </w:rPr>
        <w:t>den Menschen aus dem Dorf Scampton in Lincolnshire und der deutschen Stadt Körbecke am Möhnesee entwickelt hat.</w:t>
      </w:r>
    </w:p>
    <w:p w14:paraId="75617A49" w14:textId="77777777" w:rsidR="007E3F70" w:rsidRPr="00861C09" w:rsidRDefault="007E3F70" w:rsidP="006A126D">
      <w:pPr>
        <w:shd w:val="clear" w:color="auto" w:fill="FFFFFF" w:themeFill="background1"/>
        <w:spacing w:after="0" w:line="360" w:lineRule="auto"/>
        <w:rPr>
          <w:rFonts w:ascii="Arial" w:eastAsia="Arial" w:hAnsi="Arial" w:cs="Arial"/>
          <w:sz w:val="22"/>
          <w:szCs w:val="22"/>
          <w:lang w:val="de-DE"/>
        </w:rPr>
      </w:pPr>
    </w:p>
    <w:p w14:paraId="75A06AE4" w14:textId="57C31F4E" w:rsidR="00B90DF3" w:rsidRPr="00861C09" w:rsidRDefault="00B90DF3"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lastRenderedPageBreak/>
        <w:t xml:space="preserve">Im Jahr 2024 besuchten Vertreter von Körbecke, darunter die Bürgermeisterin Maria Moritz, Lincolnshire und enthüllten einen Gedenkstein im IBCC. </w:t>
      </w:r>
    </w:p>
    <w:p w14:paraId="2DB592DA" w14:textId="77777777" w:rsidR="00241779" w:rsidRPr="00861C09" w:rsidRDefault="00241779" w:rsidP="006A126D">
      <w:pPr>
        <w:spacing w:after="0" w:line="360" w:lineRule="auto"/>
        <w:rPr>
          <w:rFonts w:ascii="Arial" w:eastAsia="Arial" w:hAnsi="Arial" w:cs="Arial"/>
          <w:color w:val="000000" w:themeColor="text1"/>
          <w:sz w:val="22"/>
          <w:szCs w:val="22"/>
          <w:lang w:val="de-DE"/>
        </w:rPr>
      </w:pPr>
    </w:p>
    <w:p w14:paraId="622F0035" w14:textId="4A00ECCA" w:rsidR="00B62803" w:rsidRPr="00861C09" w:rsidRDefault="00241779"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 xml:space="preserve">Im vergangenen Jahr besuchten die Bewohner von Scampton Deutschland erneut und wurden lokale Archive gezeigt, darunter Originalfotografien des NS-Regimes über die Schäden am Damm und den Wiederaufbau. </w:t>
      </w:r>
    </w:p>
    <w:p w14:paraId="552AE0E9" w14:textId="77777777" w:rsidR="00B62803" w:rsidRPr="00861C09" w:rsidRDefault="00B62803" w:rsidP="006A126D">
      <w:pPr>
        <w:spacing w:after="0" w:line="360" w:lineRule="auto"/>
        <w:rPr>
          <w:rFonts w:ascii="Arial" w:eastAsia="Arial" w:hAnsi="Arial" w:cs="Arial"/>
          <w:color w:val="000000" w:themeColor="text1"/>
          <w:sz w:val="22"/>
          <w:szCs w:val="22"/>
          <w:lang w:val="de-DE"/>
        </w:rPr>
      </w:pPr>
    </w:p>
    <w:p w14:paraId="0E9DF417" w14:textId="194BB016" w:rsidR="00B413D1" w:rsidRPr="00861C09" w:rsidRDefault="00B413D1" w:rsidP="00B413D1">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Nun wird das IBCC die allererste öffentliche Ausstellung dieser Fotos, Filme und Dokumente veranstalten, die Razzien aus deutscher Perspektive zeigen und den Versöhnungsprozess fortsetzen.</w:t>
      </w:r>
    </w:p>
    <w:p w14:paraId="5C8D471E" w14:textId="77777777" w:rsidR="00B413D1" w:rsidRPr="00861C09" w:rsidRDefault="00B413D1" w:rsidP="00B413D1">
      <w:pPr>
        <w:spacing w:after="0" w:line="360" w:lineRule="auto"/>
        <w:rPr>
          <w:rFonts w:ascii="Arial" w:eastAsia="Arial" w:hAnsi="Arial" w:cs="Arial"/>
          <w:color w:val="000000" w:themeColor="text1"/>
          <w:sz w:val="22"/>
          <w:szCs w:val="22"/>
          <w:lang w:val="de-DE"/>
        </w:rPr>
      </w:pPr>
    </w:p>
    <w:p w14:paraId="27C59A5C" w14:textId="32EE3DE3" w:rsidR="00B413D1" w:rsidRPr="00861C09" w:rsidRDefault="00B413D1" w:rsidP="00B413D1">
      <w:pPr>
        <w:shd w:val="clear" w:color="auto" w:fill="FFFFFF" w:themeFill="background1"/>
        <w:spacing w:after="0" w:line="360" w:lineRule="auto"/>
        <w:rPr>
          <w:rFonts w:ascii="Arial" w:eastAsia="Arial" w:hAnsi="Arial" w:cs="Arial"/>
          <w:sz w:val="22"/>
          <w:szCs w:val="22"/>
          <w:lang w:val="de-DE"/>
        </w:rPr>
      </w:pPr>
      <w:r w:rsidRPr="00861C09">
        <w:rPr>
          <w:rFonts w:ascii="Arial" w:eastAsia="Arial" w:hAnsi="Arial" w:cs="Arial"/>
          <w:sz w:val="22"/>
          <w:szCs w:val="22"/>
          <w:lang w:val="de-DE"/>
        </w:rPr>
        <w:t>Diese Bilder stammen aus Stadtarchiven, Privatsammlungen und lokalen Historikern in der gesamten Möhne-Region und wurden bisher nie gemeinsam ausgestellt. Ihre Ankunft in Lincoln ist eine seltene Gelegenheit, die menschlichen und ökologischen Auswirkungen einer der ikonischsten Operationen des Zweiten Weltkriegs durch die Augen derjenigen zu erleben, die sie erlebt haben.</w:t>
      </w:r>
    </w:p>
    <w:p w14:paraId="62BF8812" w14:textId="77777777" w:rsidR="00B413D1" w:rsidRPr="00861C09" w:rsidRDefault="00B413D1" w:rsidP="00B413D1">
      <w:pPr>
        <w:shd w:val="clear" w:color="auto" w:fill="FFFFFF" w:themeFill="background1"/>
        <w:spacing w:after="0" w:line="360" w:lineRule="auto"/>
        <w:rPr>
          <w:rFonts w:ascii="Arial" w:eastAsia="Arial" w:hAnsi="Arial" w:cs="Arial"/>
          <w:sz w:val="22"/>
          <w:szCs w:val="22"/>
          <w:lang w:val="de-DE"/>
        </w:rPr>
      </w:pPr>
    </w:p>
    <w:p w14:paraId="68D413C5" w14:textId="62BA4C1F" w:rsidR="00B413D1" w:rsidRPr="00861C09" w:rsidRDefault="00B413D1" w:rsidP="00B413D1">
      <w:pPr>
        <w:shd w:val="clear" w:color="auto" w:fill="FFFFFF" w:themeFill="background1"/>
        <w:spacing w:after="0" w:line="360" w:lineRule="auto"/>
        <w:rPr>
          <w:rFonts w:ascii="Arial" w:eastAsia="Arial" w:hAnsi="Arial" w:cs="Arial"/>
          <w:sz w:val="22"/>
          <w:szCs w:val="22"/>
          <w:lang w:val="de-DE"/>
        </w:rPr>
      </w:pPr>
      <w:r w:rsidRPr="00861C09">
        <w:rPr>
          <w:rFonts w:ascii="Arial" w:eastAsia="Arial" w:hAnsi="Arial" w:cs="Arial"/>
          <w:sz w:val="22"/>
          <w:szCs w:val="22"/>
          <w:lang w:val="de-DE"/>
        </w:rPr>
        <w:t>Die Ausstellung bietet eine eindringliche visuelle Darstellung der Verwüstung, die durch den Durchbruch des Möhne-Staudamms verursacht wurde. Fotos, die von Nazi-Beamten, lokalen Zivilisten und regionalen Archivaren aufgenommen wurden, zeigen überflutete Landschaften, zerstörte Gemeinden und das enorme Ausmaß der Zerstörung flussabwärts.</w:t>
      </w:r>
    </w:p>
    <w:p w14:paraId="5432811C" w14:textId="77777777" w:rsidR="00B413D1" w:rsidRPr="00861C09" w:rsidRDefault="00B413D1" w:rsidP="00B413D1">
      <w:pPr>
        <w:shd w:val="clear" w:color="auto" w:fill="FFFFFF" w:themeFill="background1"/>
        <w:spacing w:after="0" w:line="360" w:lineRule="auto"/>
        <w:rPr>
          <w:rFonts w:ascii="Arial" w:eastAsia="Arial" w:hAnsi="Arial" w:cs="Arial"/>
          <w:color w:val="00B050"/>
          <w:sz w:val="22"/>
          <w:szCs w:val="22"/>
          <w:lang w:val="de-DE"/>
        </w:rPr>
      </w:pPr>
    </w:p>
    <w:p w14:paraId="2B0768B9" w14:textId="06575B10" w:rsidR="00B413D1" w:rsidRPr="00861C09" w:rsidRDefault="00B413D1" w:rsidP="00B413D1">
      <w:pPr>
        <w:shd w:val="clear" w:color="auto" w:fill="FFFFFF" w:themeFill="background1"/>
        <w:spacing w:after="0" w:line="360" w:lineRule="auto"/>
        <w:rPr>
          <w:rFonts w:ascii="Arial" w:eastAsia="Arial" w:hAnsi="Arial" w:cs="Arial"/>
          <w:sz w:val="22"/>
          <w:szCs w:val="22"/>
          <w:lang w:val="de-DE"/>
        </w:rPr>
      </w:pPr>
      <w:r w:rsidRPr="00861C09">
        <w:rPr>
          <w:rFonts w:ascii="Arial" w:eastAsia="Arial" w:hAnsi="Arial" w:cs="Arial"/>
          <w:sz w:val="22"/>
          <w:szCs w:val="22"/>
          <w:lang w:val="de-DE"/>
        </w:rPr>
        <w:t xml:space="preserve">Daneben befinden sich Bilder, die den raschen Wiederaufbau des Damms dokumentieren – ein Wiederaufbau, der in </w:t>
      </w:r>
      <w:r w:rsidR="003F5C25" w:rsidRPr="003F5C25">
        <w:rPr>
          <w:rFonts w:ascii="Arial" w:eastAsia="Arial" w:hAnsi="Arial" w:cs="Arial"/>
          <w:sz w:val="22"/>
          <w:szCs w:val="22"/>
          <w:lang w:val="de-DE"/>
        </w:rPr>
        <w:t xml:space="preserve">etwas mehr als vier Monaten </w:t>
      </w:r>
      <w:r w:rsidRPr="00861C09">
        <w:rPr>
          <w:rFonts w:ascii="Arial" w:eastAsia="Arial" w:hAnsi="Arial" w:cs="Arial"/>
          <w:sz w:val="22"/>
          <w:szCs w:val="22"/>
          <w:lang w:val="de-DE"/>
        </w:rPr>
        <w:t>durch Zwangsarbeit unter dem NS-Regime durchgeführt wurde. Diese Fotos und Filmrollen bieten einen ernüchternden Gegenpol zur berühmten Erzählung des Dambusters-Überfalls und heben das Leid hervor, das diejenigen ertragen mussten, die gezwungen waren, das Gebäude zu restaurieren.</w:t>
      </w:r>
    </w:p>
    <w:p w14:paraId="16486A24" w14:textId="77777777" w:rsidR="00B413D1" w:rsidRPr="00861C09" w:rsidRDefault="00B413D1" w:rsidP="00B413D1">
      <w:pPr>
        <w:shd w:val="clear" w:color="auto" w:fill="FFFFFF" w:themeFill="background1"/>
        <w:spacing w:after="0" w:line="360" w:lineRule="auto"/>
        <w:rPr>
          <w:rFonts w:ascii="Arial" w:eastAsia="Arial" w:hAnsi="Arial" w:cs="Arial"/>
          <w:color w:val="00B050"/>
          <w:sz w:val="22"/>
          <w:szCs w:val="22"/>
          <w:lang w:val="de-DE"/>
        </w:rPr>
      </w:pPr>
    </w:p>
    <w:p w14:paraId="340C084B" w14:textId="77777777" w:rsidR="00672770" w:rsidRPr="00861C09" w:rsidRDefault="00672770"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Die Dokumentation umfasst Briefe zwischen Barnes Wallis, dem Erfinder der bei den Angriffen eingesetzten "springenden Bombe", und dem deutschen Historiker Dr. Helmuth Euler sowie ein Tagebuch von Piet Hilkmann, einem niederländischen Gefangenen, der gezwungen war, am Wiederaufbau des Möhne-Staudamms zu arbeiten.</w:t>
      </w:r>
    </w:p>
    <w:p w14:paraId="53096740" w14:textId="77777777" w:rsidR="00672770" w:rsidRPr="00861C09" w:rsidRDefault="00672770" w:rsidP="006A126D">
      <w:pPr>
        <w:spacing w:after="0" w:line="360" w:lineRule="auto"/>
        <w:rPr>
          <w:rFonts w:ascii="Arial" w:eastAsia="Arial" w:hAnsi="Arial" w:cs="Arial"/>
          <w:color w:val="000000" w:themeColor="text1"/>
          <w:sz w:val="22"/>
          <w:szCs w:val="22"/>
          <w:lang w:val="de-DE"/>
        </w:rPr>
      </w:pPr>
    </w:p>
    <w:p w14:paraId="00AE7158" w14:textId="4287967F" w:rsidR="00CC7FB7" w:rsidRPr="00861C09" w:rsidRDefault="00C726C4"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"Wir sind begeistert, diese einzigartige Ausstellung inszenieren und diese bisher nie gesehenen Bilder und Papiere der Öffentlichkeit präsentieren zu können", sagte Nicky van der Drift, CEO des International Bomber Command Centre.</w:t>
      </w:r>
    </w:p>
    <w:p w14:paraId="6C2AFC21" w14:textId="77777777" w:rsidR="00CC7FB7" w:rsidRPr="00861C09" w:rsidRDefault="00CC7FB7" w:rsidP="006A126D">
      <w:pPr>
        <w:spacing w:after="0" w:line="360" w:lineRule="auto"/>
        <w:rPr>
          <w:rFonts w:ascii="Arial" w:eastAsia="Arial" w:hAnsi="Arial" w:cs="Arial"/>
          <w:color w:val="000000" w:themeColor="text1"/>
          <w:sz w:val="22"/>
          <w:szCs w:val="22"/>
          <w:lang w:val="de-DE"/>
        </w:rPr>
      </w:pPr>
    </w:p>
    <w:p w14:paraId="5F4EE4E1" w14:textId="2884474A" w:rsidR="00882F43" w:rsidRPr="00861C09" w:rsidRDefault="00CC7FB7"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lastRenderedPageBreak/>
        <w:t>"Unser Ziel ist es, das Verständnis des Überfalls zu vertiefen, die Auswirkungen und die Folgen aus deutscher Perspektive zu zeigen und einige der Mythen zu entkräften, die durch den Film The Dam Busters von 1955 verbreitet wurden.</w:t>
      </w:r>
    </w:p>
    <w:p w14:paraId="78555253" w14:textId="77777777" w:rsidR="00C3552B" w:rsidRPr="00861C09" w:rsidRDefault="00C3552B" w:rsidP="006A126D">
      <w:pPr>
        <w:spacing w:after="0" w:line="360" w:lineRule="auto"/>
        <w:rPr>
          <w:rFonts w:ascii="Arial" w:eastAsia="Arial" w:hAnsi="Arial" w:cs="Arial"/>
          <w:color w:val="000000" w:themeColor="text1"/>
          <w:sz w:val="22"/>
          <w:szCs w:val="22"/>
          <w:lang w:val="de-DE"/>
        </w:rPr>
      </w:pPr>
    </w:p>
    <w:p w14:paraId="7F7BAC78" w14:textId="181CC153" w:rsidR="00C3552B" w:rsidRPr="00861C09" w:rsidRDefault="00C3552B"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"Viele Leute haben die Vorstellung vom Dambusters-Überfall aus dem Film, aber vieles davon ist ungenau. Diese Ausstellung handelt davon, die Wahrheit und die harte Realität sowie das gemeinsame Leiden des Krieges zu zeigen. Die Dämme waren ein strategisches Ziel, aber die Auswirkungen auf die Zivilbevölkerung und die Kriegsgefangenen waren verheerend."</w:t>
      </w:r>
    </w:p>
    <w:p w14:paraId="60DB82AA" w14:textId="46946643" w:rsidR="00C3552B" w:rsidRPr="00861C09" w:rsidRDefault="00C3552B" w:rsidP="006A126D">
      <w:pPr>
        <w:spacing w:after="0" w:line="360" w:lineRule="auto"/>
        <w:rPr>
          <w:rFonts w:ascii="Arial" w:eastAsia="Arial" w:hAnsi="Arial" w:cs="Arial"/>
          <w:color w:val="000000" w:themeColor="text1"/>
          <w:sz w:val="22"/>
          <w:szCs w:val="22"/>
          <w:lang w:val="de-DE"/>
        </w:rPr>
      </w:pPr>
    </w:p>
    <w:p w14:paraId="0ADD8F85" w14:textId="41F80250" w:rsidR="00840899" w:rsidRPr="00861C09" w:rsidRDefault="00672770"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Nicky fügte hinzu: "Diese Archive im Vereinigten Königreich auszustellen ist sehr aufregend, und es ist eine große Ehre für das IBCC, die Erlaubnis zu erhalten, diese Ausstellung zu veranstalten. Wir erzählen eine wichtige, unerzählte Geschichte, und ich bin sicher, sie wird sowohl hier als auch im Ausland großes Interesse wecken."</w:t>
      </w:r>
    </w:p>
    <w:p w14:paraId="051483C1" w14:textId="77777777" w:rsidR="0044601C" w:rsidRPr="00861C09" w:rsidRDefault="0044601C" w:rsidP="006A126D">
      <w:pPr>
        <w:spacing w:after="0" w:line="360" w:lineRule="auto"/>
        <w:rPr>
          <w:rFonts w:ascii="Arial" w:eastAsia="Arial" w:hAnsi="Arial" w:cs="Arial"/>
          <w:color w:val="000000" w:themeColor="text1"/>
          <w:sz w:val="22"/>
          <w:szCs w:val="22"/>
          <w:lang w:val="de-DE"/>
        </w:rPr>
      </w:pPr>
    </w:p>
    <w:p w14:paraId="69BB99E1" w14:textId="77777777" w:rsidR="006346FA" w:rsidRPr="00861C09" w:rsidRDefault="006346FA" w:rsidP="006346FA">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Nach Schließung der Ausstellung im Februar 2027 wird sie ins Deutsche übersetzt und wird durch Museen, Bibliotheken und Galerien in Deutschland reisen</w:t>
      </w:r>
      <w:r>
        <w:rPr>
          <w:rFonts w:ascii="Arial" w:eastAsia="Arial" w:hAnsi="Arial" w:cs="Arial"/>
          <w:color w:val="000000" w:themeColor="text1"/>
          <w:sz w:val="22"/>
          <w:szCs w:val="22"/>
          <w:lang w:val="de-DE"/>
        </w:rPr>
        <w:t>.</w:t>
      </w:r>
    </w:p>
    <w:p w14:paraId="762A54B8" w14:textId="0819247B" w:rsidR="0086705A" w:rsidRPr="006346FA" w:rsidRDefault="00CF21CD" w:rsidP="006A126D">
      <w:pPr>
        <w:spacing w:after="0" w:line="360" w:lineRule="auto"/>
        <w:rPr>
          <w:rFonts w:ascii="Arial" w:eastAsia="Arial" w:hAnsi="Arial" w:cs="Arial"/>
          <w:color w:val="000000" w:themeColor="text1"/>
          <w:sz w:val="22"/>
          <w:szCs w:val="22"/>
          <w:lang w:val="de-DE"/>
        </w:rPr>
      </w:pPr>
      <w:r w:rsidRPr="00861C09">
        <w:rPr>
          <w:lang w:val="de-DE"/>
        </w:rPr>
        <w:br/>
      </w:r>
      <w:r w:rsidR="006515A8" w:rsidRPr="006346FA">
        <w:rPr>
          <w:rFonts w:ascii="Arial" w:eastAsia="Arial" w:hAnsi="Arial" w:cs="Arial"/>
          <w:color w:val="000000" w:themeColor="text1"/>
          <w:sz w:val="22"/>
          <w:szCs w:val="22"/>
          <w:lang w:val="de-DE"/>
        </w:rPr>
        <w:t>Die Fotos und Filme werden außerdem dem Online-Digitalarchiv des IBCC hinzugefügt.</w:t>
      </w:r>
    </w:p>
    <w:p w14:paraId="7AC7C2BB" w14:textId="77777777" w:rsidR="00247FD8" w:rsidRPr="006346FA" w:rsidRDefault="00247FD8" w:rsidP="006A126D">
      <w:pPr>
        <w:spacing w:after="0" w:line="360" w:lineRule="auto"/>
        <w:rPr>
          <w:rFonts w:ascii="Arial" w:eastAsia="Arial" w:hAnsi="Arial" w:cs="Arial"/>
          <w:color w:val="000000" w:themeColor="text1"/>
          <w:sz w:val="22"/>
          <w:szCs w:val="22"/>
          <w:lang w:val="de-DE"/>
        </w:rPr>
      </w:pPr>
    </w:p>
    <w:p w14:paraId="56FC1E49" w14:textId="77777777" w:rsidR="00247FD8" w:rsidRPr="00247FD8" w:rsidRDefault="00247FD8" w:rsidP="00247FD8">
      <w:pPr>
        <w:spacing w:after="0" w:line="360" w:lineRule="auto"/>
        <w:rPr>
          <w:rFonts w:ascii="Arial" w:eastAsia="Arial" w:hAnsi="Arial" w:cs="Arial"/>
          <w:color w:val="000000" w:themeColor="text1"/>
          <w:sz w:val="22"/>
          <w:szCs w:val="22"/>
        </w:rPr>
      </w:pPr>
      <w:r w:rsidRPr="006346FA">
        <w:rPr>
          <w:rFonts w:ascii="Arial" w:eastAsia="Arial" w:hAnsi="Arial" w:cs="Arial"/>
          <w:color w:val="000000" w:themeColor="text1"/>
          <w:sz w:val="22"/>
          <w:szCs w:val="22"/>
        </w:rPr>
        <w:t xml:space="preserve">Die Presse </w:t>
      </w:r>
      <w:proofErr w:type="spellStart"/>
      <w:r w:rsidRPr="006346FA">
        <w:rPr>
          <w:rFonts w:ascii="Arial" w:eastAsia="Arial" w:hAnsi="Arial" w:cs="Arial"/>
          <w:color w:val="000000" w:themeColor="text1"/>
          <w:sz w:val="22"/>
          <w:szCs w:val="22"/>
        </w:rPr>
        <w:t>wird</w:t>
      </w:r>
      <w:proofErr w:type="spellEnd"/>
      <w:r w:rsidRPr="006346FA">
        <w:rPr>
          <w:rFonts w:ascii="Arial" w:eastAsia="Arial" w:hAnsi="Arial" w:cs="Arial"/>
          <w:color w:val="000000" w:themeColor="text1"/>
          <w:sz w:val="22"/>
          <w:szCs w:val="22"/>
        </w:rPr>
        <w:t xml:space="preserve"> am Montag, den 5. Oktober, </w:t>
      </w:r>
      <w:proofErr w:type="spellStart"/>
      <w:r w:rsidRPr="006346FA">
        <w:rPr>
          <w:rFonts w:ascii="Arial" w:eastAsia="Arial" w:hAnsi="Arial" w:cs="Arial"/>
          <w:color w:val="000000" w:themeColor="text1"/>
          <w:sz w:val="22"/>
          <w:szCs w:val="22"/>
        </w:rPr>
        <w:t>auch</w:t>
      </w:r>
      <w:proofErr w:type="spellEnd"/>
      <w:r w:rsidRPr="006346FA">
        <w:rPr>
          <w:rFonts w:ascii="Arial" w:eastAsia="Arial" w:hAnsi="Arial" w:cs="Arial"/>
          <w:color w:val="000000" w:themeColor="text1"/>
          <w:sz w:val="22"/>
          <w:szCs w:val="22"/>
        </w:rPr>
        <w:t xml:space="preserve"> </w:t>
      </w:r>
      <w:proofErr w:type="spellStart"/>
      <w:r w:rsidRPr="006346FA">
        <w:rPr>
          <w:rFonts w:ascii="Arial" w:eastAsia="Arial" w:hAnsi="Arial" w:cs="Arial"/>
          <w:color w:val="000000" w:themeColor="text1"/>
          <w:sz w:val="22"/>
          <w:szCs w:val="22"/>
        </w:rPr>
        <w:t>zu</w:t>
      </w:r>
      <w:proofErr w:type="spellEnd"/>
      <w:r w:rsidRPr="006346FA">
        <w:rPr>
          <w:rFonts w:ascii="Arial" w:eastAsia="Arial" w:hAnsi="Arial" w:cs="Arial"/>
          <w:color w:val="000000" w:themeColor="text1"/>
          <w:sz w:val="22"/>
          <w:szCs w:val="22"/>
        </w:rPr>
        <w:t xml:space="preserve"> </w:t>
      </w:r>
      <w:proofErr w:type="spellStart"/>
      <w:r w:rsidRPr="006346FA">
        <w:rPr>
          <w:rFonts w:ascii="Arial" w:eastAsia="Arial" w:hAnsi="Arial" w:cs="Arial"/>
          <w:color w:val="000000" w:themeColor="text1"/>
          <w:sz w:val="22"/>
          <w:szCs w:val="22"/>
        </w:rPr>
        <w:t>einer</w:t>
      </w:r>
      <w:proofErr w:type="spellEnd"/>
      <w:r w:rsidRPr="006346FA">
        <w:rPr>
          <w:rFonts w:ascii="Arial" w:eastAsia="Arial" w:hAnsi="Arial" w:cs="Arial"/>
          <w:color w:val="000000" w:themeColor="text1"/>
          <w:sz w:val="22"/>
          <w:szCs w:val="22"/>
        </w:rPr>
        <w:t xml:space="preserve"> </w:t>
      </w:r>
      <w:proofErr w:type="spellStart"/>
      <w:r w:rsidRPr="006346FA">
        <w:rPr>
          <w:rFonts w:ascii="Arial" w:eastAsia="Arial" w:hAnsi="Arial" w:cs="Arial"/>
          <w:color w:val="000000" w:themeColor="text1"/>
          <w:sz w:val="22"/>
          <w:szCs w:val="22"/>
        </w:rPr>
        <w:t>exklusiven</w:t>
      </w:r>
      <w:proofErr w:type="spellEnd"/>
      <w:r w:rsidRPr="006346FA">
        <w:rPr>
          <w:rFonts w:ascii="Arial" w:eastAsia="Arial" w:hAnsi="Arial" w:cs="Arial"/>
          <w:color w:val="000000" w:themeColor="text1"/>
          <w:sz w:val="22"/>
          <w:szCs w:val="22"/>
        </w:rPr>
        <w:t xml:space="preserve"> </w:t>
      </w:r>
      <w:proofErr w:type="spellStart"/>
      <w:r w:rsidRPr="006346FA">
        <w:rPr>
          <w:rFonts w:ascii="Arial" w:eastAsia="Arial" w:hAnsi="Arial" w:cs="Arial"/>
          <w:color w:val="000000" w:themeColor="text1"/>
          <w:sz w:val="22"/>
          <w:szCs w:val="22"/>
        </w:rPr>
        <w:t>Eröffnung</w:t>
      </w:r>
      <w:proofErr w:type="spellEnd"/>
      <w:r w:rsidRPr="006346FA">
        <w:rPr>
          <w:rFonts w:ascii="Arial" w:eastAsia="Arial" w:hAnsi="Arial" w:cs="Arial"/>
          <w:color w:val="000000" w:themeColor="text1"/>
          <w:sz w:val="22"/>
          <w:szCs w:val="22"/>
        </w:rPr>
        <w:t xml:space="preserve"> der </w:t>
      </w:r>
      <w:proofErr w:type="spellStart"/>
      <w:r w:rsidRPr="006346FA">
        <w:rPr>
          <w:rFonts w:ascii="Arial" w:eastAsia="Arial" w:hAnsi="Arial" w:cs="Arial"/>
          <w:color w:val="000000" w:themeColor="text1"/>
          <w:sz w:val="22"/>
          <w:szCs w:val="22"/>
        </w:rPr>
        <w:t>Ausstellung</w:t>
      </w:r>
      <w:proofErr w:type="spellEnd"/>
      <w:r w:rsidRPr="006346FA">
        <w:rPr>
          <w:rFonts w:ascii="Arial" w:eastAsia="Arial" w:hAnsi="Arial" w:cs="Arial"/>
          <w:color w:val="000000" w:themeColor="text1"/>
          <w:sz w:val="22"/>
          <w:szCs w:val="22"/>
        </w:rPr>
        <w:t xml:space="preserve"> </w:t>
      </w:r>
      <w:proofErr w:type="spellStart"/>
      <w:r w:rsidRPr="006346FA">
        <w:rPr>
          <w:rFonts w:ascii="Arial" w:eastAsia="Arial" w:hAnsi="Arial" w:cs="Arial"/>
          <w:color w:val="000000" w:themeColor="text1"/>
          <w:sz w:val="22"/>
          <w:szCs w:val="22"/>
        </w:rPr>
        <w:t>eingeladen</w:t>
      </w:r>
      <w:proofErr w:type="spellEnd"/>
      <w:r w:rsidRPr="006346FA">
        <w:rPr>
          <w:rFonts w:ascii="Arial" w:eastAsia="Arial" w:hAnsi="Arial" w:cs="Arial"/>
          <w:color w:val="000000" w:themeColor="text1"/>
          <w:sz w:val="22"/>
          <w:szCs w:val="22"/>
        </w:rPr>
        <w:t>.</w:t>
      </w:r>
    </w:p>
    <w:p w14:paraId="2BF7B29B" w14:textId="77777777" w:rsidR="00247FD8" w:rsidRPr="00861C09" w:rsidRDefault="00247FD8" w:rsidP="006A126D">
      <w:pPr>
        <w:spacing w:after="0" w:line="360" w:lineRule="auto"/>
        <w:rPr>
          <w:rFonts w:ascii="Arial" w:eastAsia="Arial" w:hAnsi="Arial" w:cs="Arial"/>
          <w:color w:val="000000" w:themeColor="text1"/>
          <w:sz w:val="22"/>
          <w:szCs w:val="22"/>
          <w:lang w:val="de-DE"/>
        </w:rPr>
      </w:pPr>
    </w:p>
    <w:p w14:paraId="4A3D6156" w14:textId="03222E75" w:rsidR="004E290E" w:rsidRPr="00861C09" w:rsidRDefault="0086705A"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 </w:t>
      </w:r>
    </w:p>
    <w:p w14:paraId="67B3D957" w14:textId="44B00172" w:rsidR="004E290E" w:rsidRPr="00861C09" w:rsidRDefault="38E27C8B"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b/>
          <w:bCs/>
          <w:color w:val="000000" w:themeColor="text1"/>
          <w:sz w:val="22"/>
          <w:szCs w:val="22"/>
          <w:lang w:val="de-DE"/>
        </w:rPr>
        <w:t>Anmerkungen an die Redakteure</w:t>
      </w:r>
    </w:p>
    <w:p w14:paraId="049E90C8" w14:textId="0B48C71B" w:rsidR="004E290E" w:rsidRPr="00861C09" w:rsidRDefault="004E290E" w:rsidP="006A126D">
      <w:pPr>
        <w:spacing w:after="0" w:line="360" w:lineRule="auto"/>
        <w:rPr>
          <w:rFonts w:ascii="Arial" w:eastAsia="Arial" w:hAnsi="Arial" w:cs="Arial"/>
          <w:color w:val="000000" w:themeColor="text1"/>
          <w:sz w:val="22"/>
          <w:szCs w:val="22"/>
          <w:lang w:val="de-DE"/>
        </w:rPr>
      </w:pPr>
    </w:p>
    <w:p w14:paraId="044C1196" w14:textId="4A35D7E9" w:rsidR="004E290E" w:rsidRPr="00861C09" w:rsidRDefault="38E27C8B"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Das International Bomber Command Centre, das am 30. Januar 2018 eröffnet wurde, bietet eine erstklassige Einrichtung, die als Anerkennungs-, Erinnerungs- und Versöhnungspunkt für das Bomber Command dient.</w:t>
      </w:r>
    </w:p>
    <w:p w14:paraId="2ADDA447" w14:textId="0731E902" w:rsidR="004E290E" w:rsidRPr="00861C09" w:rsidRDefault="004E290E" w:rsidP="006A126D">
      <w:pPr>
        <w:spacing w:after="0" w:line="360" w:lineRule="auto"/>
        <w:rPr>
          <w:rFonts w:ascii="Arial" w:eastAsia="Arial" w:hAnsi="Arial" w:cs="Arial"/>
          <w:color w:val="000000" w:themeColor="text1"/>
          <w:sz w:val="22"/>
          <w:szCs w:val="22"/>
          <w:lang w:val="de-DE"/>
        </w:rPr>
      </w:pPr>
    </w:p>
    <w:p w14:paraId="0361BF40" w14:textId="41E67963" w:rsidR="004E290E" w:rsidRPr="00861C09" w:rsidRDefault="38E27C8B"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Seit seiner Eröffnung hat das Zentrum über 750.000 Besucher aus 61 verschiedenen Ländern empfangen, darunter über 50.000 Schulkinder durch seine Lernprogramme.</w:t>
      </w:r>
    </w:p>
    <w:p w14:paraId="53DD8BB0" w14:textId="791CEA1A" w:rsidR="004E290E" w:rsidRPr="00861C09" w:rsidRDefault="38E27C8B"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 </w:t>
      </w:r>
    </w:p>
    <w:p w14:paraId="2C500B66" w14:textId="2F83D568" w:rsidR="004E290E" w:rsidRPr="00861C09" w:rsidRDefault="38E27C8B"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 xml:space="preserve">Das Zentrum hat 40 verschiedene Auszeichnungen für Interpretation, Innovation, ethischen, nachhaltigen und verantwortungsvollen Tourismus, internationalen Tourismus, Kulturerbe </w:t>
      </w:r>
      <w:r w:rsidRPr="00861C09">
        <w:rPr>
          <w:rFonts w:ascii="Arial" w:eastAsia="Arial" w:hAnsi="Arial" w:cs="Arial"/>
          <w:color w:val="000000" w:themeColor="text1"/>
          <w:sz w:val="22"/>
          <w:szCs w:val="22"/>
          <w:lang w:val="de-DE"/>
        </w:rPr>
        <w:lastRenderedPageBreak/>
        <w:t>und Bildung erhalten, darunter der Verleiher des VisitEngland-Bronzepreises für die beste große Besucherattraktion und der Träger des King's Award for Voluntary Services.</w:t>
      </w:r>
    </w:p>
    <w:p w14:paraId="25FEDE3A" w14:textId="2828E72C" w:rsidR="004E290E" w:rsidRPr="00861C09" w:rsidRDefault="38E27C8B"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 </w:t>
      </w:r>
    </w:p>
    <w:p w14:paraId="4CFE07A7" w14:textId="006925FC" w:rsidR="004E290E" w:rsidRPr="00861C09" w:rsidRDefault="38E27C8B"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Das IBCC hat über 500 Freiwillige aus neun Ländern einbezogen, die alle Aspekte des umfangreichen Projekts unterstützt haben.</w:t>
      </w:r>
    </w:p>
    <w:p w14:paraId="1FE0C3F3" w14:textId="39058829" w:rsidR="004E290E" w:rsidRPr="00861C09" w:rsidRDefault="004E290E" w:rsidP="006A126D">
      <w:pPr>
        <w:spacing w:after="0" w:line="360" w:lineRule="auto"/>
        <w:rPr>
          <w:rFonts w:ascii="Arial" w:eastAsia="Arial" w:hAnsi="Arial" w:cs="Arial"/>
          <w:color w:val="000000" w:themeColor="text1"/>
          <w:sz w:val="22"/>
          <w:szCs w:val="22"/>
          <w:lang w:val="de-DE"/>
        </w:rPr>
      </w:pPr>
    </w:p>
    <w:p w14:paraId="554DE675" w14:textId="390F2F12" w:rsidR="004E290E" w:rsidRPr="008171B2" w:rsidRDefault="38E27C8B" w:rsidP="006A126D">
      <w:pPr>
        <w:spacing w:after="0" w:line="360" w:lineRule="auto"/>
        <w:rPr>
          <w:rFonts w:ascii="Arial" w:eastAsia="Arial" w:hAnsi="Arial" w:cs="Arial"/>
          <w:color w:val="000000" w:themeColor="text1"/>
          <w:sz w:val="22"/>
          <w:szCs w:val="22"/>
          <w:lang w:val="de-DE"/>
        </w:rPr>
      </w:pPr>
      <w:r w:rsidRPr="00861C09">
        <w:rPr>
          <w:rFonts w:ascii="Arial" w:eastAsia="Arial" w:hAnsi="Arial" w:cs="Arial"/>
          <w:color w:val="000000" w:themeColor="text1"/>
          <w:sz w:val="22"/>
          <w:szCs w:val="22"/>
          <w:lang w:val="de-DE"/>
        </w:rPr>
        <w:t xml:space="preserve">Facebook und LinkedIn: InternationalBomberCommandCentre X, TikTok und Instagram: </w:t>
      </w:r>
      <w:r w:rsidRPr="008171B2">
        <w:rPr>
          <w:rFonts w:ascii="Arial" w:eastAsia="Arial" w:hAnsi="Arial" w:cs="Arial"/>
          <w:color w:val="000000" w:themeColor="text1"/>
          <w:sz w:val="22"/>
          <w:szCs w:val="22"/>
          <w:lang w:val="de-DE"/>
        </w:rPr>
        <w:t>@IntBCC</w:t>
      </w:r>
    </w:p>
    <w:p w14:paraId="4872E182" w14:textId="77777777" w:rsidR="001547D4" w:rsidRPr="008171B2" w:rsidRDefault="001547D4" w:rsidP="006A126D">
      <w:pPr>
        <w:spacing w:after="0" w:line="360" w:lineRule="auto"/>
        <w:rPr>
          <w:rFonts w:ascii="Arial" w:eastAsia="Arial" w:hAnsi="Arial" w:cs="Arial"/>
          <w:color w:val="000000" w:themeColor="text1"/>
          <w:sz w:val="22"/>
          <w:szCs w:val="22"/>
          <w:lang w:val="de-DE"/>
        </w:rPr>
      </w:pPr>
    </w:p>
    <w:p w14:paraId="7351A746" w14:textId="634A2E8B" w:rsidR="006B0EFA" w:rsidRPr="00861C09" w:rsidRDefault="00247FD8" w:rsidP="006A126D">
      <w:pPr>
        <w:spacing w:after="0" w:line="360" w:lineRule="auto"/>
        <w:rPr>
          <w:rFonts w:ascii="Arial" w:eastAsia="Arial" w:hAnsi="Arial" w:cs="Arial"/>
          <w:color w:val="000000" w:themeColor="text1"/>
          <w:sz w:val="22"/>
          <w:szCs w:val="22"/>
          <w:lang w:val="de-DE"/>
        </w:rPr>
      </w:pPr>
      <w:r w:rsidRPr="008171B2">
        <w:rPr>
          <w:rFonts w:ascii="Arial" w:eastAsia="Arial" w:hAnsi="Arial" w:cs="Arial"/>
          <w:color w:val="000000" w:themeColor="text1"/>
          <w:sz w:val="22"/>
          <w:szCs w:val="22"/>
        </w:rPr>
        <w:t xml:space="preserve">Sie </w:t>
      </w:r>
      <w:proofErr w:type="spellStart"/>
      <w:r w:rsidRPr="008171B2">
        <w:rPr>
          <w:rFonts w:ascii="Arial" w:eastAsia="Arial" w:hAnsi="Arial" w:cs="Arial"/>
          <w:color w:val="000000" w:themeColor="text1"/>
          <w:sz w:val="22"/>
          <w:szCs w:val="22"/>
        </w:rPr>
        <w:t>können</w:t>
      </w:r>
      <w:proofErr w:type="spellEnd"/>
      <w:r w:rsidRPr="008171B2">
        <w:rPr>
          <w:rFonts w:ascii="Arial" w:eastAsia="Arial" w:hAnsi="Arial" w:cs="Arial"/>
          <w:color w:val="000000" w:themeColor="text1"/>
          <w:sz w:val="22"/>
          <w:szCs w:val="22"/>
        </w:rPr>
        <w:t xml:space="preserve"> das </w:t>
      </w:r>
      <w:proofErr w:type="spellStart"/>
      <w:r w:rsidRPr="008171B2">
        <w:rPr>
          <w:rFonts w:ascii="Arial" w:eastAsia="Arial" w:hAnsi="Arial" w:cs="Arial"/>
          <w:color w:val="000000" w:themeColor="text1"/>
          <w:sz w:val="22"/>
          <w:szCs w:val="22"/>
        </w:rPr>
        <w:t>digitale</w:t>
      </w:r>
      <w:proofErr w:type="spellEnd"/>
      <w:r w:rsidRPr="008171B2">
        <w:rPr>
          <w:rFonts w:ascii="Arial" w:eastAsia="Arial" w:hAnsi="Arial" w:cs="Arial"/>
          <w:color w:val="000000" w:themeColor="text1"/>
          <w:sz w:val="22"/>
          <w:szCs w:val="22"/>
        </w:rPr>
        <w:t xml:space="preserve"> </w:t>
      </w:r>
      <w:proofErr w:type="spellStart"/>
      <w:r w:rsidRPr="008171B2">
        <w:rPr>
          <w:rFonts w:ascii="Arial" w:eastAsia="Arial" w:hAnsi="Arial" w:cs="Arial"/>
          <w:color w:val="000000" w:themeColor="text1"/>
          <w:sz w:val="22"/>
          <w:szCs w:val="22"/>
        </w:rPr>
        <w:t>Archiv</w:t>
      </w:r>
      <w:proofErr w:type="spellEnd"/>
      <w:r w:rsidRPr="008171B2">
        <w:rPr>
          <w:rFonts w:ascii="Arial" w:eastAsia="Arial" w:hAnsi="Arial" w:cs="Arial"/>
          <w:color w:val="000000" w:themeColor="text1"/>
          <w:sz w:val="22"/>
          <w:szCs w:val="22"/>
        </w:rPr>
        <w:t xml:space="preserve"> des IBCC </w:t>
      </w:r>
      <w:proofErr w:type="spellStart"/>
      <w:r w:rsidRPr="008171B2">
        <w:rPr>
          <w:rFonts w:ascii="Arial" w:eastAsia="Arial" w:hAnsi="Arial" w:cs="Arial"/>
          <w:color w:val="000000" w:themeColor="text1"/>
          <w:sz w:val="22"/>
          <w:szCs w:val="22"/>
        </w:rPr>
        <w:t>über</w:t>
      </w:r>
      <w:proofErr w:type="spellEnd"/>
      <w:r w:rsidRPr="008171B2">
        <w:rPr>
          <w:rFonts w:ascii="Arial" w:eastAsia="Arial" w:hAnsi="Arial" w:cs="Arial"/>
          <w:color w:val="000000" w:themeColor="text1"/>
          <w:sz w:val="22"/>
          <w:szCs w:val="22"/>
        </w:rPr>
        <w:t xml:space="preserve"> die</w:t>
      </w:r>
      <w:r w:rsidR="006661DE" w:rsidRPr="008171B2">
        <w:rPr>
          <w:rFonts w:ascii="Arial" w:eastAsia="Arial" w:hAnsi="Arial" w:cs="Arial"/>
          <w:color w:val="000000" w:themeColor="text1"/>
          <w:sz w:val="22"/>
          <w:szCs w:val="22"/>
        </w:rPr>
        <w:t xml:space="preserve"> </w:t>
      </w:r>
      <w:r w:rsidR="006661DE" w:rsidRPr="008171B2">
        <w:rPr>
          <w:rFonts w:ascii="Arial" w:eastAsia="Arial" w:hAnsi="Arial" w:cs="Arial"/>
          <w:b/>
          <w:bCs/>
          <w:color w:val="000000" w:themeColor="text1"/>
          <w:sz w:val="22"/>
          <w:szCs w:val="22"/>
          <w:lang w:val="de-DE"/>
        </w:rPr>
        <w:t>Dambusters</w:t>
      </w:r>
      <w:r w:rsidRPr="008171B2">
        <w:rPr>
          <w:rFonts w:ascii="Arial" w:eastAsia="Arial" w:hAnsi="Arial" w:cs="Arial"/>
          <w:color w:val="000000" w:themeColor="text1"/>
          <w:sz w:val="22"/>
          <w:szCs w:val="22"/>
        </w:rPr>
        <w:t xml:space="preserve"> Operation </w:t>
      </w:r>
      <w:proofErr w:type="spellStart"/>
      <w:r w:rsidRPr="008171B2">
        <w:rPr>
          <w:rFonts w:ascii="Arial" w:eastAsia="Arial" w:hAnsi="Arial" w:cs="Arial"/>
          <w:color w:val="000000" w:themeColor="text1"/>
          <w:sz w:val="22"/>
          <w:szCs w:val="22"/>
        </w:rPr>
        <w:t>einsehen</w:t>
      </w:r>
      <w:proofErr w:type="spellEnd"/>
      <w:r w:rsidRPr="008171B2">
        <w:rPr>
          <w:rFonts w:ascii="Arial" w:eastAsia="Arial" w:hAnsi="Arial" w:cs="Arial"/>
          <w:color w:val="000000" w:themeColor="text1"/>
          <w:sz w:val="22"/>
          <w:szCs w:val="22"/>
        </w:rPr>
        <w:t xml:space="preserve">, </w:t>
      </w:r>
      <w:hyperlink r:id="rId11" w:history="1">
        <w:proofErr w:type="spellStart"/>
        <w:r w:rsidRPr="008171B2">
          <w:rPr>
            <w:rStyle w:val="Hyperlink"/>
            <w:rFonts w:ascii="Arial" w:eastAsia="Arial" w:hAnsi="Arial" w:cs="Arial"/>
            <w:sz w:val="22"/>
            <w:szCs w:val="22"/>
          </w:rPr>
          <w:t>indem</w:t>
        </w:r>
        <w:proofErr w:type="spellEnd"/>
        <w:r w:rsidRPr="008171B2">
          <w:rPr>
            <w:rStyle w:val="Hyperlink"/>
            <w:rFonts w:ascii="Arial" w:eastAsia="Arial" w:hAnsi="Arial" w:cs="Arial"/>
            <w:sz w:val="22"/>
            <w:szCs w:val="22"/>
          </w:rPr>
          <w:t xml:space="preserve"> Sie </w:t>
        </w:r>
        <w:proofErr w:type="spellStart"/>
        <w:r w:rsidRPr="008171B2">
          <w:rPr>
            <w:rStyle w:val="Hyperlink"/>
            <w:rFonts w:ascii="Arial" w:eastAsia="Arial" w:hAnsi="Arial" w:cs="Arial"/>
            <w:sz w:val="22"/>
            <w:szCs w:val="22"/>
          </w:rPr>
          <w:t>hier</w:t>
        </w:r>
        <w:proofErr w:type="spellEnd"/>
        <w:r w:rsidRPr="008171B2">
          <w:rPr>
            <w:rStyle w:val="Hyperlink"/>
            <w:rFonts w:ascii="Arial" w:eastAsia="Arial" w:hAnsi="Arial" w:cs="Arial"/>
            <w:sz w:val="22"/>
            <w:szCs w:val="22"/>
          </w:rPr>
          <w:t xml:space="preserve"> </w:t>
        </w:r>
        <w:proofErr w:type="spellStart"/>
        <w:r w:rsidRPr="008171B2">
          <w:rPr>
            <w:rStyle w:val="Hyperlink"/>
            <w:rFonts w:ascii="Arial" w:eastAsia="Arial" w:hAnsi="Arial" w:cs="Arial"/>
            <w:sz w:val="22"/>
            <w:szCs w:val="22"/>
          </w:rPr>
          <w:t>klicken</w:t>
        </w:r>
        <w:proofErr w:type="spellEnd"/>
      </w:hyperlink>
      <w:r w:rsidRPr="008171B2">
        <w:rPr>
          <w:rFonts w:ascii="Arial" w:eastAsia="Arial" w:hAnsi="Arial" w:cs="Arial"/>
          <w:color w:val="000000" w:themeColor="text1"/>
          <w:sz w:val="22"/>
          <w:szCs w:val="22"/>
        </w:rPr>
        <w:t>.</w:t>
      </w:r>
    </w:p>
    <w:p w14:paraId="0F30001E" w14:textId="093855F0" w:rsidR="004E290E" w:rsidRPr="00861C09" w:rsidRDefault="004E290E" w:rsidP="006A126D">
      <w:pPr>
        <w:spacing w:after="0" w:line="360" w:lineRule="auto"/>
        <w:rPr>
          <w:rFonts w:ascii="Arial" w:eastAsia="Arial" w:hAnsi="Arial" w:cs="Arial"/>
          <w:color w:val="000000" w:themeColor="text1"/>
          <w:sz w:val="22"/>
          <w:szCs w:val="22"/>
          <w:lang w:val="de-DE"/>
        </w:rPr>
      </w:pPr>
    </w:p>
    <w:p w14:paraId="43CE432F" w14:textId="42F928E8" w:rsidR="004E290E" w:rsidRPr="00861C09" w:rsidRDefault="38E27C8B" w:rsidP="006A126D">
      <w:pPr>
        <w:shd w:val="clear" w:color="auto" w:fill="FFFFFF" w:themeFill="background1"/>
        <w:spacing w:after="0" w:line="360" w:lineRule="auto"/>
        <w:rPr>
          <w:rFonts w:ascii="Arial" w:eastAsia="Arial" w:hAnsi="Arial" w:cs="Arial"/>
          <w:color w:val="000000" w:themeColor="text1"/>
          <w:sz w:val="22"/>
          <w:szCs w:val="22"/>
          <w:lang w:val="de-DE"/>
        </w:rPr>
      </w:pPr>
      <w:r w:rsidRPr="00861C09">
        <w:rPr>
          <w:rFonts w:ascii="Arial" w:eastAsia="Arial" w:hAnsi="Arial" w:cs="Arial"/>
          <w:b/>
          <w:bCs/>
          <w:color w:val="000000" w:themeColor="text1"/>
          <w:sz w:val="22"/>
          <w:szCs w:val="22"/>
          <w:lang w:val="de-DE"/>
        </w:rPr>
        <w:t>Für Medienanfragen wenden Sie sich bitte an:</w:t>
      </w:r>
    </w:p>
    <w:p w14:paraId="618D280B" w14:textId="4EA22281" w:rsidR="004E290E" w:rsidRPr="0048290B" w:rsidRDefault="003C0372" w:rsidP="006A126D">
      <w:pPr>
        <w:shd w:val="clear" w:color="auto" w:fill="FFFFFF" w:themeFill="background1"/>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Jez Ashberry</w:t>
      </w:r>
    </w:p>
    <w:p w14:paraId="3FBE5387" w14:textId="27AD3DA0" w:rsidR="004E290E" w:rsidRPr="0048290B" w:rsidRDefault="38E27C8B" w:rsidP="006A126D">
      <w:pPr>
        <w:shd w:val="clear" w:color="auto" w:fill="FFFFFF" w:themeFill="background1"/>
        <w:spacing w:after="0" w:line="360" w:lineRule="auto"/>
        <w:rPr>
          <w:rFonts w:ascii="Arial" w:eastAsia="Arial" w:hAnsi="Arial" w:cs="Arial"/>
          <w:color w:val="000000" w:themeColor="text1"/>
          <w:sz w:val="22"/>
          <w:szCs w:val="22"/>
        </w:rPr>
      </w:pPr>
      <w:r w:rsidRPr="0048290B">
        <w:rPr>
          <w:rFonts w:ascii="Arial" w:eastAsia="Arial" w:hAnsi="Arial" w:cs="Arial"/>
          <w:color w:val="000000" w:themeColor="text1"/>
          <w:sz w:val="22"/>
          <w:szCs w:val="22"/>
        </w:rPr>
        <w:t>Regisseur</w:t>
      </w:r>
    </w:p>
    <w:p w14:paraId="664492F5" w14:textId="366BA1C6" w:rsidR="003C0372" w:rsidRPr="003C0372" w:rsidRDefault="00F73D58" w:rsidP="003C0372">
      <w:pPr>
        <w:shd w:val="clear" w:color="auto" w:fill="FFFFFF" w:themeFill="background1"/>
        <w:spacing w:after="0" w:line="360" w:lineRule="auto"/>
        <w:rPr>
          <w:rFonts w:ascii="Arial" w:eastAsia="Arial" w:hAnsi="Arial" w:cs="Arial"/>
          <w:color w:val="000000" w:themeColor="text1"/>
          <w:sz w:val="22"/>
          <w:szCs w:val="22"/>
        </w:rPr>
      </w:pPr>
      <w:r w:rsidRPr="0048290B">
        <w:rPr>
          <w:rFonts w:ascii="Arial" w:eastAsia="Arial" w:hAnsi="Arial" w:cs="Arial"/>
          <w:color w:val="000000" w:themeColor="text1"/>
          <w:sz w:val="22"/>
          <w:szCs w:val="22"/>
        </w:rPr>
        <w:t>Shooting Star</w:t>
      </w:r>
      <w:r w:rsidR="003C0372" w:rsidRPr="003C0372">
        <w:rPr>
          <w:rFonts w:ascii="Arial" w:eastAsia="Arial" w:hAnsi="Arial" w:cs="Arial"/>
          <w:color w:val="000000" w:themeColor="text1"/>
          <w:sz w:val="22"/>
          <w:szCs w:val="22"/>
        </w:rPr>
        <w:t>  </w:t>
      </w:r>
    </w:p>
    <w:p w14:paraId="6FC6C09B" w14:textId="77777777" w:rsidR="003C0372" w:rsidRPr="003C0372" w:rsidRDefault="003C0372" w:rsidP="003C0372">
      <w:pPr>
        <w:shd w:val="clear" w:color="auto" w:fill="FFFFFF" w:themeFill="background1"/>
        <w:spacing w:after="0" w:line="360" w:lineRule="auto"/>
        <w:rPr>
          <w:rFonts w:ascii="Arial" w:eastAsia="Arial" w:hAnsi="Arial" w:cs="Arial"/>
          <w:color w:val="000000" w:themeColor="text1"/>
          <w:sz w:val="22"/>
          <w:szCs w:val="22"/>
        </w:rPr>
      </w:pPr>
      <w:r w:rsidRPr="003C0372">
        <w:rPr>
          <w:rFonts w:ascii="Arial" w:eastAsia="Arial" w:hAnsi="Arial" w:cs="Arial"/>
          <w:color w:val="000000" w:themeColor="text1"/>
          <w:sz w:val="22"/>
          <w:szCs w:val="22"/>
        </w:rPr>
        <w:t>01522 528540 </w:t>
      </w:r>
    </w:p>
    <w:p w14:paraId="36D7E0F6" w14:textId="77777777" w:rsidR="003C0372" w:rsidRPr="003C0372" w:rsidRDefault="003C0372" w:rsidP="003C0372">
      <w:pPr>
        <w:shd w:val="clear" w:color="auto" w:fill="FFFFFF" w:themeFill="background1"/>
        <w:spacing w:after="0" w:line="360" w:lineRule="auto"/>
        <w:rPr>
          <w:rFonts w:ascii="Arial" w:eastAsia="Arial" w:hAnsi="Arial" w:cs="Arial"/>
          <w:color w:val="000000" w:themeColor="text1"/>
          <w:sz w:val="22"/>
          <w:szCs w:val="22"/>
        </w:rPr>
      </w:pPr>
      <w:hyperlink r:id="rId12" w:tgtFrame="_blank" w:history="1">
        <w:r w:rsidRPr="003C0372">
          <w:rPr>
            <w:rStyle w:val="Hyperlink"/>
            <w:rFonts w:ascii="Arial" w:eastAsia="Arial" w:hAnsi="Arial" w:cs="Arial"/>
            <w:sz w:val="22"/>
            <w:szCs w:val="22"/>
          </w:rPr>
          <w:t>jez@weareshootingstar.co.uk</w:t>
        </w:r>
      </w:hyperlink>
      <w:r w:rsidRPr="003C0372">
        <w:rPr>
          <w:rFonts w:ascii="Arial" w:eastAsia="Arial" w:hAnsi="Arial" w:cs="Arial"/>
          <w:color w:val="000000" w:themeColor="text1"/>
          <w:sz w:val="22"/>
          <w:szCs w:val="22"/>
        </w:rPr>
        <w:t>  </w:t>
      </w:r>
    </w:p>
    <w:p w14:paraId="5E5787A5" w14:textId="3E25E4AB" w:rsidR="004E290E" w:rsidRDefault="606C27FD" w:rsidP="006A126D">
      <w:pPr>
        <w:shd w:val="clear" w:color="auto" w:fill="FFFFFF" w:themeFill="background1"/>
        <w:spacing w:after="0" w:line="360" w:lineRule="auto"/>
      </w:pPr>
      <w:hyperlink r:id="rId13">
        <w:r w:rsidRPr="7D07635D">
          <w:rPr>
            <w:rStyle w:val="Hyperlink"/>
            <w:rFonts w:ascii="Arial" w:eastAsia="Arial" w:hAnsi="Arial" w:cs="Arial"/>
            <w:sz w:val="22"/>
            <w:szCs w:val="22"/>
          </w:rPr>
          <w:t>weareshootingstar.co.uk</w:t>
        </w:r>
      </w:hyperlink>
    </w:p>
    <w:p w14:paraId="37FBFA03" w14:textId="711A85FB" w:rsidR="3BC86C09" w:rsidRDefault="3BC86C09" w:rsidP="006A126D">
      <w:pPr>
        <w:shd w:val="clear" w:color="auto" w:fill="FFFFFF" w:themeFill="background1"/>
        <w:spacing w:after="0" w:line="360" w:lineRule="auto"/>
      </w:pPr>
      <w:r w:rsidRPr="7D07635D">
        <w:rPr>
          <w:rFonts w:ascii="Arial" w:eastAsia="Arial" w:hAnsi="Arial" w:cs="Arial"/>
          <w:sz w:val="22"/>
          <w:szCs w:val="22"/>
        </w:rPr>
        <w:t>IBCC09MohneDamAusstellung</w:t>
      </w:r>
    </w:p>
    <w:sectPr w:rsidR="3BC86C0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91B4E"/>
    <w:multiLevelType w:val="multilevel"/>
    <w:tmpl w:val="57642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EC0356"/>
    <w:multiLevelType w:val="multilevel"/>
    <w:tmpl w:val="53CC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001113">
    <w:abstractNumId w:val="0"/>
  </w:num>
  <w:num w:numId="2" w16cid:durableId="2052685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D4E3BD"/>
    <w:rsid w:val="000021C8"/>
    <w:rsid w:val="00017180"/>
    <w:rsid w:val="00024102"/>
    <w:rsid w:val="0002644B"/>
    <w:rsid w:val="00043A4D"/>
    <w:rsid w:val="00070E78"/>
    <w:rsid w:val="00074C88"/>
    <w:rsid w:val="00093B02"/>
    <w:rsid w:val="0009733C"/>
    <w:rsid w:val="00097E8C"/>
    <w:rsid w:val="000B08E3"/>
    <w:rsid w:val="000B718B"/>
    <w:rsid w:val="000D4046"/>
    <w:rsid w:val="000E1834"/>
    <w:rsid w:val="000F1D01"/>
    <w:rsid w:val="001051C7"/>
    <w:rsid w:val="0011169F"/>
    <w:rsid w:val="0011242D"/>
    <w:rsid w:val="00114145"/>
    <w:rsid w:val="00120E1B"/>
    <w:rsid w:val="001211CB"/>
    <w:rsid w:val="001230DD"/>
    <w:rsid w:val="00123F36"/>
    <w:rsid w:val="001417E9"/>
    <w:rsid w:val="00142658"/>
    <w:rsid w:val="001439FB"/>
    <w:rsid w:val="001547D4"/>
    <w:rsid w:val="00172427"/>
    <w:rsid w:val="001824D2"/>
    <w:rsid w:val="0018588B"/>
    <w:rsid w:val="001858E8"/>
    <w:rsid w:val="00190B82"/>
    <w:rsid w:val="00197684"/>
    <w:rsid w:val="001A491E"/>
    <w:rsid w:val="001C6AE0"/>
    <w:rsid w:val="001E4C72"/>
    <w:rsid w:val="001E5F99"/>
    <w:rsid w:val="001E7C55"/>
    <w:rsid w:val="00222AC9"/>
    <w:rsid w:val="002414C3"/>
    <w:rsid w:val="00241779"/>
    <w:rsid w:val="00247FD8"/>
    <w:rsid w:val="00256824"/>
    <w:rsid w:val="00266383"/>
    <w:rsid w:val="002779C5"/>
    <w:rsid w:val="00284E11"/>
    <w:rsid w:val="00285B67"/>
    <w:rsid w:val="002A6F00"/>
    <w:rsid w:val="002B6878"/>
    <w:rsid w:val="002C2761"/>
    <w:rsid w:val="002C6FDA"/>
    <w:rsid w:val="002E261D"/>
    <w:rsid w:val="002F0307"/>
    <w:rsid w:val="002F60EB"/>
    <w:rsid w:val="0030277A"/>
    <w:rsid w:val="00345D5B"/>
    <w:rsid w:val="0035034D"/>
    <w:rsid w:val="00353BD6"/>
    <w:rsid w:val="00355A75"/>
    <w:rsid w:val="003567CD"/>
    <w:rsid w:val="00363D2C"/>
    <w:rsid w:val="00375F5C"/>
    <w:rsid w:val="0038279F"/>
    <w:rsid w:val="00383B19"/>
    <w:rsid w:val="003C0372"/>
    <w:rsid w:val="003C3C32"/>
    <w:rsid w:val="003C7163"/>
    <w:rsid w:val="003C7704"/>
    <w:rsid w:val="003E4C47"/>
    <w:rsid w:val="003F0EFB"/>
    <w:rsid w:val="003F5C25"/>
    <w:rsid w:val="00404CBB"/>
    <w:rsid w:val="00407BAC"/>
    <w:rsid w:val="00407F89"/>
    <w:rsid w:val="00421FDE"/>
    <w:rsid w:val="004227A0"/>
    <w:rsid w:val="00423D5E"/>
    <w:rsid w:val="00437610"/>
    <w:rsid w:val="004416C8"/>
    <w:rsid w:val="0044601C"/>
    <w:rsid w:val="00446BE2"/>
    <w:rsid w:val="00452753"/>
    <w:rsid w:val="00452D20"/>
    <w:rsid w:val="00453FFC"/>
    <w:rsid w:val="00477D22"/>
    <w:rsid w:val="0048290B"/>
    <w:rsid w:val="00485334"/>
    <w:rsid w:val="004920E3"/>
    <w:rsid w:val="00492683"/>
    <w:rsid w:val="004B40C2"/>
    <w:rsid w:val="004D044E"/>
    <w:rsid w:val="004D3408"/>
    <w:rsid w:val="004D5931"/>
    <w:rsid w:val="004D6B0F"/>
    <w:rsid w:val="004E1A02"/>
    <w:rsid w:val="004E290E"/>
    <w:rsid w:val="004E41E0"/>
    <w:rsid w:val="004E5288"/>
    <w:rsid w:val="004F6791"/>
    <w:rsid w:val="00500443"/>
    <w:rsid w:val="005033E0"/>
    <w:rsid w:val="00511007"/>
    <w:rsid w:val="00523C74"/>
    <w:rsid w:val="00523D6F"/>
    <w:rsid w:val="00526644"/>
    <w:rsid w:val="00533178"/>
    <w:rsid w:val="00533DD5"/>
    <w:rsid w:val="005366B9"/>
    <w:rsid w:val="00540C3A"/>
    <w:rsid w:val="00542C08"/>
    <w:rsid w:val="00546CBA"/>
    <w:rsid w:val="00556EC1"/>
    <w:rsid w:val="0057734F"/>
    <w:rsid w:val="00585805"/>
    <w:rsid w:val="00585CDF"/>
    <w:rsid w:val="005976FF"/>
    <w:rsid w:val="005A2E83"/>
    <w:rsid w:val="005D6A96"/>
    <w:rsid w:val="005F21D8"/>
    <w:rsid w:val="005F47FF"/>
    <w:rsid w:val="00630CB7"/>
    <w:rsid w:val="006346FA"/>
    <w:rsid w:val="00640471"/>
    <w:rsid w:val="00640580"/>
    <w:rsid w:val="0064728D"/>
    <w:rsid w:val="006515A8"/>
    <w:rsid w:val="006661DE"/>
    <w:rsid w:val="00672770"/>
    <w:rsid w:val="00676BC8"/>
    <w:rsid w:val="006804FA"/>
    <w:rsid w:val="006837FA"/>
    <w:rsid w:val="00695A4A"/>
    <w:rsid w:val="00696F21"/>
    <w:rsid w:val="006A126D"/>
    <w:rsid w:val="006B0EFA"/>
    <w:rsid w:val="006C2D76"/>
    <w:rsid w:val="006C3684"/>
    <w:rsid w:val="006D19D4"/>
    <w:rsid w:val="006D3845"/>
    <w:rsid w:val="006DCCFB"/>
    <w:rsid w:val="006E1E35"/>
    <w:rsid w:val="00726726"/>
    <w:rsid w:val="00734F13"/>
    <w:rsid w:val="00735F5D"/>
    <w:rsid w:val="00740ED7"/>
    <w:rsid w:val="00754297"/>
    <w:rsid w:val="00755D91"/>
    <w:rsid w:val="00755E47"/>
    <w:rsid w:val="00770605"/>
    <w:rsid w:val="00774078"/>
    <w:rsid w:val="00797078"/>
    <w:rsid w:val="007B43DE"/>
    <w:rsid w:val="007D52B0"/>
    <w:rsid w:val="007E349E"/>
    <w:rsid w:val="007E3F70"/>
    <w:rsid w:val="007E5872"/>
    <w:rsid w:val="007E7E38"/>
    <w:rsid w:val="007F0770"/>
    <w:rsid w:val="008031E0"/>
    <w:rsid w:val="00813EFE"/>
    <w:rsid w:val="008171B2"/>
    <w:rsid w:val="00835E8A"/>
    <w:rsid w:val="00835FFB"/>
    <w:rsid w:val="00840899"/>
    <w:rsid w:val="00840CDC"/>
    <w:rsid w:val="008462C6"/>
    <w:rsid w:val="00851D34"/>
    <w:rsid w:val="00860E31"/>
    <w:rsid w:val="00860ECE"/>
    <w:rsid w:val="00861C09"/>
    <w:rsid w:val="008655B2"/>
    <w:rsid w:val="0086705A"/>
    <w:rsid w:val="00871458"/>
    <w:rsid w:val="00871FF2"/>
    <w:rsid w:val="00882CD9"/>
    <w:rsid w:val="00882F43"/>
    <w:rsid w:val="00886D6F"/>
    <w:rsid w:val="0089D3E7"/>
    <w:rsid w:val="008A0BDD"/>
    <w:rsid w:val="008B16BC"/>
    <w:rsid w:val="008C0175"/>
    <w:rsid w:val="008F0EF0"/>
    <w:rsid w:val="00903F8D"/>
    <w:rsid w:val="0090510D"/>
    <w:rsid w:val="00907DE8"/>
    <w:rsid w:val="00915B2D"/>
    <w:rsid w:val="0092019E"/>
    <w:rsid w:val="00920F5B"/>
    <w:rsid w:val="009224B4"/>
    <w:rsid w:val="0093150A"/>
    <w:rsid w:val="00933594"/>
    <w:rsid w:val="009348DE"/>
    <w:rsid w:val="00942D7E"/>
    <w:rsid w:val="00943115"/>
    <w:rsid w:val="00943BD9"/>
    <w:rsid w:val="009574A6"/>
    <w:rsid w:val="009609C2"/>
    <w:rsid w:val="00976271"/>
    <w:rsid w:val="00987CA2"/>
    <w:rsid w:val="009A47AA"/>
    <w:rsid w:val="009A4D62"/>
    <w:rsid w:val="009B4E31"/>
    <w:rsid w:val="009B6FA4"/>
    <w:rsid w:val="009B70CA"/>
    <w:rsid w:val="009C10CD"/>
    <w:rsid w:val="009C36AF"/>
    <w:rsid w:val="009C7B0A"/>
    <w:rsid w:val="009C7FCD"/>
    <w:rsid w:val="009D56BD"/>
    <w:rsid w:val="009F3960"/>
    <w:rsid w:val="009F5C73"/>
    <w:rsid w:val="00A02D14"/>
    <w:rsid w:val="00A164AD"/>
    <w:rsid w:val="00A575FA"/>
    <w:rsid w:val="00A6470B"/>
    <w:rsid w:val="00A66FF8"/>
    <w:rsid w:val="00A711C8"/>
    <w:rsid w:val="00A86C4F"/>
    <w:rsid w:val="00A93DC2"/>
    <w:rsid w:val="00AA14DB"/>
    <w:rsid w:val="00AC03C3"/>
    <w:rsid w:val="00AC560D"/>
    <w:rsid w:val="00AE0C7D"/>
    <w:rsid w:val="00AF79DA"/>
    <w:rsid w:val="00B1689C"/>
    <w:rsid w:val="00B202CC"/>
    <w:rsid w:val="00B251BC"/>
    <w:rsid w:val="00B25485"/>
    <w:rsid w:val="00B30C38"/>
    <w:rsid w:val="00B413D1"/>
    <w:rsid w:val="00B609F0"/>
    <w:rsid w:val="00B62803"/>
    <w:rsid w:val="00B73E0E"/>
    <w:rsid w:val="00B87EC8"/>
    <w:rsid w:val="00B90D4E"/>
    <w:rsid w:val="00B90DF3"/>
    <w:rsid w:val="00B91776"/>
    <w:rsid w:val="00BD0A11"/>
    <w:rsid w:val="00BE493C"/>
    <w:rsid w:val="00BE5718"/>
    <w:rsid w:val="00BE64C3"/>
    <w:rsid w:val="00C046AE"/>
    <w:rsid w:val="00C056D8"/>
    <w:rsid w:val="00C06581"/>
    <w:rsid w:val="00C1061E"/>
    <w:rsid w:val="00C11176"/>
    <w:rsid w:val="00C120C6"/>
    <w:rsid w:val="00C16610"/>
    <w:rsid w:val="00C32DF6"/>
    <w:rsid w:val="00C3552B"/>
    <w:rsid w:val="00C40B3B"/>
    <w:rsid w:val="00C449C9"/>
    <w:rsid w:val="00C46350"/>
    <w:rsid w:val="00C52057"/>
    <w:rsid w:val="00C53913"/>
    <w:rsid w:val="00C632E2"/>
    <w:rsid w:val="00C6744B"/>
    <w:rsid w:val="00C726C4"/>
    <w:rsid w:val="00C957DE"/>
    <w:rsid w:val="00C958D6"/>
    <w:rsid w:val="00CA4833"/>
    <w:rsid w:val="00CB100F"/>
    <w:rsid w:val="00CB3796"/>
    <w:rsid w:val="00CB530D"/>
    <w:rsid w:val="00CB72DB"/>
    <w:rsid w:val="00CC0F30"/>
    <w:rsid w:val="00CC7FB7"/>
    <w:rsid w:val="00CD0181"/>
    <w:rsid w:val="00CD6F66"/>
    <w:rsid w:val="00CF21CD"/>
    <w:rsid w:val="00D00148"/>
    <w:rsid w:val="00D04181"/>
    <w:rsid w:val="00D06D3B"/>
    <w:rsid w:val="00D07254"/>
    <w:rsid w:val="00D14ADC"/>
    <w:rsid w:val="00D304C9"/>
    <w:rsid w:val="00D40B87"/>
    <w:rsid w:val="00D43F2D"/>
    <w:rsid w:val="00D7444E"/>
    <w:rsid w:val="00D76101"/>
    <w:rsid w:val="00D86957"/>
    <w:rsid w:val="00D933E5"/>
    <w:rsid w:val="00DB1877"/>
    <w:rsid w:val="00DCE2A5"/>
    <w:rsid w:val="00DE5204"/>
    <w:rsid w:val="00DF0BD3"/>
    <w:rsid w:val="00E02BD6"/>
    <w:rsid w:val="00E1563F"/>
    <w:rsid w:val="00E17D76"/>
    <w:rsid w:val="00E21295"/>
    <w:rsid w:val="00E32371"/>
    <w:rsid w:val="00E42CBC"/>
    <w:rsid w:val="00E84988"/>
    <w:rsid w:val="00E8DB56"/>
    <w:rsid w:val="00E939F9"/>
    <w:rsid w:val="00EB1FB9"/>
    <w:rsid w:val="00EC16CD"/>
    <w:rsid w:val="00EE02DA"/>
    <w:rsid w:val="00EE1492"/>
    <w:rsid w:val="00EF46C2"/>
    <w:rsid w:val="00F07639"/>
    <w:rsid w:val="00F22F20"/>
    <w:rsid w:val="00F25626"/>
    <w:rsid w:val="00F26500"/>
    <w:rsid w:val="00F279B5"/>
    <w:rsid w:val="00F30BD1"/>
    <w:rsid w:val="00F52D48"/>
    <w:rsid w:val="00F73D58"/>
    <w:rsid w:val="00F82D6A"/>
    <w:rsid w:val="00FA5984"/>
    <w:rsid w:val="00FA7B4D"/>
    <w:rsid w:val="00FB2E7C"/>
    <w:rsid w:val="00FB35A0"/>
    <w:rsid w:val="00FE699D"/>
    <w:rsid w:val="0129A794"/>
    <w:rsid w:val="01526609"/>
    <w:rsid w:val="0152D50F"/>
    <w:rsid w:val="01530F5D"/>
    <w:rsid w:val="015BA35F"/>
    <w:rsid w:val="015C2CE2"/>
    <w:rsid w:val="0179A85D"/>
    <w:rsid w:val="020AAB5D"/>
    <w:rsid w:val="021C9127"/>
    <w:rsid w:val="024DB252"/>
    <w:rsid w:val="02850DB8"/>
    <w:rsid w:val="02CD46F3"/>
    <w:rsid w:val="02E62209"/>
    <w:rsid w:val="02FBD75F"/>
    <w:rsid w:val="03B114BE"/>
    <w:rsid w:val="03DD689C"/>
    <w:rsid w:val="03E274E3"/>
    <w:rsid w:val="03F37FB8"/>
    <w:rsid w:val="041F6399"/>
    <w:rsid w:val="04486520"/>
    <w:rsid w:val="0455622F"/>
    <w:rsid w:val="0471BD10"/>
    <w:rsid w:val="04DCB5AB"/>
    <w:rsid w:val="057B084D"/>
    <w:rsid w:val="05AF3392"/>
    <w:rsid w:val="068351BF"/>
    <w:rsid w:val="06FA3271"/>
    <w:rsid w:val="086C9676"/>
    <w:rsid w:val="0877F7B7"/>
    <w:rsid w:val="08CDFDE4"/>
    <w:rsid w:val="08DB738F"/>
    <w:rsid w:val="08F5C672"/>
    <w:rsid w:val="096B11D4"/>
    <w:rsid w:val="09E8FEF3"/>
    <w:rsid w:val="0A016615"/>
    <w:rsid w:val="0A179F89"/>
    <w:rsid w:val="0A94003E"/>
    <w:rsid w:val="0AC7CB2B"/>
    <w:rsid w:val="0B132980"/>
    <w:rsid w:val="0B3ECEB1"/>
    <w:rsid w:val="0B5AE591"/>
    <w:rsid w:val="0C696597"/>
    <w:rsid w:val="0D7B317D"/>
    <w:rsid w:val="0E58C641"/>
    <w:rsid w:val="0E7B5C1B"/>
    <w:rsid w:val="0ED9F851"/>
    <w:rsid w:val="0F487C9B"/>
    <w:rsid w:val="0FE942E3"/>
    <w:rsid w:val="103C43A9"/>
    <w:rsid w:val="1072CE3E"/>
    <w:rsid w:val="107669C9"/>
    <w:rsid w:val="10AFB69B"/>
    <w:rsid w:val="11822B7B"/>
    <w:rsid w:val="11D38C68"/>
    <w:rsid w:val="1229BBBA"/>
    <w:rsid w:val="12DC632E"/>
    <w:rsid w:val="1310153B"/>
    <w:rsid w:val="13B148F7"/>
    <w:rsid w:val="13B5FAA1"/>
    <w:rsid w:val="13D50C21"/>
    <w:rsid w:val="143B8249"/>
    <w:rsid w:val="14DA1A47"/>
    <w:rsid w:val="15158C52"/>
    <w:rsid w:val="156BD8F4"/>
    <w:rsid w:val="15A4C44C"/>
    <w:rsid w:val="16DC5872"/>
    <w:rsid w:val="179FF501"/>
    <w:rsid w:val="180E398B"/>
    <w:rsid w:val="18410DF0"/>
    <w:rsid w:val="18589E14"/>
    <w:rsid w:val="1883AEF4"/>
    <w:rsid w:val="1887AC44"/>
    <w:rsid w:val="18E11CB0"/>
    <w:rsid w:val="1A4E80CF"/>
    <w:rsid w:val="1BF18500"/>
    <w:rsid w:val="1C7CC741"/>
    <w:rsid w:val="1C8CDFF6"/>
    <w:rsid w:val="1CFC09F4"/>
    <w:rsid w:val="1DACEC61"/>
    <w:rsid w:val="1DBFB10A"/>
    <w:rsid w:val="1DC66788"/>
    <w:rsid w:val="1EC95D75"/>
    <w:rsid w:val="1ED883F8"/>
    <w:rsid w:val="1EFBCC91"/>
    <w:rsid w:val="1F75C73B"/>
    <w:rsid w:val="1F9C6B43"/>
    <w:rsid w:val="1FA27C69"/>
    <w:rsid w:val="1FD4E3BD"/>
    <w:rsid w:val="208969AC"/>
    <w:rsid w:val="20901BD1"/>
    <w:rsid w:val="2150D847"/>
    <w:rsid w:val="223AABA3"/>
    <w:rsid w:val="2293E519"/>
    <w:rsid w:val="238A2625"/>
    <w:rsid w:val="2558C26A"/>
    <w:rsid w:val="25A6D800"/>
    <w:rsid w:val="2736B815"/>
    <w:rsid w:val="2743FB26"/>
    <w:rsid w:val="278B6578"/>
    <w:rsid w:val="279060BB"/>
    <w:rsid w:val="27D17E0D"/>
    <w:rsid w:val="28F892E9"/>
    <w:rsid w:val="291256F1"/>
    <w:rsid w:val="292BD6A8"/>
    <w:rsid w:val="2A3C97FF"/>
    <w:rsid w:val="2A5C8E91"/>
    <w:rsid w:val="2B36E88F"/>
    <w:rsid w:val="2BF3E67E"/>
    <w:rsid w:val="2C47ABD5"/>
    <w:rsid w:val="2CCFFF8C"/>
    <w:rsid w:val="2D8B6F3C"/>
    <w:rsid w:val="2D8DC1E5"/>
    <w:rsid w:val="2DD192AD"/>
    <w:rsid w:val="2DFC91E0"/>
    <w:rsid w:val="2F1547F4"/>
    <w:rsid w:val="2F21BFBC"/>
    <w:rsid w:val="2FA14013"/>
    <w:rsid w:val="307535CB"/>
    <w:rsid w:val="30A8E9B9"/>
    <w:rsid w:val="30C38D6D"/>
    <w:rsid w:val="31292D68"/>
    <w:rsid w:val="31A55224"/>
    <w:rsid w:val="31D1CC4E"/>
    <w:rsid w:val="31D3A9F4"/>
    <w:rsid w:val="32DF4FAC"/>
    <w:rsid w:val="33041F4F"/>
    <w:rsid w:val="33C96DAD"/>
    <w:rsid w:val="33DB3075"/>
    <w:rsid w:val="34105B90"/>
    <w:rsid w:val="34D946A3"/>
    <w:rsid w:val="35826721"/>
    <w:rsid w:val="35A3AAF3"/>
    <w:rsid w:val="35FA79B3"/>
    <w:rsid w:val="3630E648"/>
    <w:rsid w:val="36938BFF"/>
    <w:rsid w:val="3708E6EC"/>
    <w:rsid w:val="37625FAB"/>
    <w:rsid w:val="37FF3978"/>
    <w:rsid w:val="380C710D"/>
    <w:rsid w:val="384C617E"/>
    <w:rsid w:val="3893A7C5"/>
    <w:rsid w:val="38E27C8B"/>
    <w:rsid w:val="3967134F"/>
    <w:rsid w:val="397F9303"/>
    <w:rsid w:val="3A126EF6"/>
    <w:rsid w:val="3A4522B8"/>
    <w:rsid w:val="3A8DE1CC"/>
    <w:rsid w:val="3AD3C4DE"/>
    <w:rsid w:val="3AE5378E"/>
    <w:rsid w:val="3AE56E68"/>
    <w:rsid w:val="3BC86C09"/>
    <w:rsid w:val="3D32924C"/>
    <w:rsid w:val="3D41F4CA"/>
    <w:rsid w:val="3D6E8692"/>
    <w:rsid w:val="3D819AD9"/>
    <w:rsid w:val="3DDCE8D9"/>
    <w:rsid w:val="3DFD3CE7"/>
    <w:rsid w:val="3EA53C5A"/>
    <w:rsid w:val="3EAE01E9"/>
    <w:rsid w:val="3EC5A53B"/>
    <w:rsid w:val="3EC73DFE"/>
    <w:rsid w:val="3FB28E27"/>
    <w:rsid w:val="40332E18"/>
    <w:rsid w:val="40D8D943"/>
    <w:rsid w:val="410F84E9"/>
    <w:rsid w:val="414A2EEF"/>
    <w:rsid w:val="419DBF47"/>
    <w:rsid w:val="4286A663"/>
    <w:rsid w:val="42E50361"/>
    <w:rsid w:val="4387A0BF"/>
    <w:rsid w:val="43C0D940"/>
    <w:rsid w:val="44C8D17F"/>
    <w:rsid w:val="44EA1F87"/>
    <w:rsid w:val="455E4A2E"/>
    <w:rsid w:val="45793C97"/>
    <w:rsid w:val="461AD052"/>
    <w:rsid w:val="46AE1F40"/>
    <w:rsid w:val="46C22043"/>
    <w:rsid w:val="46E46E45"/>
    <w:rsid w:val="470B6E0E"/>
    <w:rsid w:val="473780AA"/>
    <w:rsid w:val="47731401"/>
    <w:rsid w:val="47A1835E"/>
    <w:rsid w:val="48A2E4A6"/>
    <w:rsid w:val="496F060C"/>
    <w:rsid w:val="4A1DDE4B"/>
    <w:rsid w:val="4A71FF32"/>
    <w:rsid w:val="4B4F4479"/>
    <w:rsid w:val="4BA1EB09"/>
    <w:rsid w:val="4BBFB74F"/>
    <w:rsid w:val="4C2D4D99"/>
    <w:rsid w:val="4C39526C"/>
    <w:rsid w:val="4C7385AE"/>
    <w:rsid w:val="4D75A41F"/>
    <w:rsid w:val="4D80E6AA"/>
    <w:rsid w:val="4D85C1BA"/>
    <w:rsid w:val="4DAD0775"/>
    <w:rsid w:val="4DC8CB65"/>
    <w:rsid w:val="4DF894A8"/>
    <w:rsid w:val="4E02380E"/>
    <w:rsid w:val="4E185500"/>
    <w:rsid w:val="4EE69B73"/>
    <w:rsid w:val="4F118ECB"/>
    <w:rsid w:val="4F188127"/>
    <w:rsid w:val="4F47607F"/>
    <w:rsid w:val="4F710A16"/>
    <w:rsid w:val="4F844E03"/>
    <w:rsid w:val="4FFA8570"/>
    <w:rsid w:val="51F5AECC"/>
    <w:rsid w:val="53037AC9"/>
    <w:rsid w:val="534E5C5C"/>
    <w:rsid w:val="537D6EBC"/>
    <w:rsid w:val="539DF5D9"/>
    <w:rsid w:val="53ABDEBF"/>
    <w:rsid w:val="5488B80B"/>
    <w:rsid w:val="54922386"/>
    <w:rsid w:val="550651F0"/>
    <w:rsid w:val="56A795EE"/>
    <w:rsid w:val="56EBB1BC"/>
    <w:rsid w:val="572FE475"/>
    <w:rsid w:val="573D8437"/>
    <w:rsid w:val="5780EF80"/>
    <w:rsid w:val="578D8B74"/>
    <w:rsid w:val="57FFE696"/>
    <w:rsid w:val="589FA2EF"/>
    <w:rsid w:val="58F23FE5"/>
    <w:rsid w:val="592C3D1F"/>
    <w:rsid w:val="598779C1"/>
    <w:rsid w:val="59A061AB"/>
    <w:rsid w:val="59D7C778"/>
    <w:rsid w:val="5A33613B"/>
    <w:rsid w:val="5AFD5D0B"/>
    <w:rsid w:val="5B0F345F"/>
    <w:rsid w:val="5B34FA27"/>
    <w:rsid w:val="5B5CB214"/>
    <w:rsid w:val="5BD27E25"/>
    <w:rsid w:val="5C4AE46D"/>
    <w:rsid w:val="5D05125A"/>
    <w:rsid w:val="5D70D61F"/>
    <w:rsid w:val="5DA1F5F4"/>
    <w:rsid w:val="5F0D1D5F"/>
    <w:rsid w:val="5F49C2A9"/>
    <w:rsid w:val="60173BD5"/>
    <w:rsid w:val="606C27FD"/>
    <w:rsid w:val="6070D569"/>
    <w:rsid w:val="609277A8"/>
    <w:rsid w:val="6096E235"/>
    <w:rsid w:val="60DBD960"/>
    <w:rsid w:val="60FDBEE6"/>
    <w:rsid w:val="6120DCC9"/>
    <w:rsid w:val="619CC236"/>
    <w:rsid w:val="61D0EC61"/>
    <w:rsid w:val="624BF78D"/>
    <w:rsid w:val="6312871E"/>
    <w:rsid w:val="63140214"/>
    <w:rsid w:val="637031FC"/>
    <w:rsid w:val="63A80EE0"/>
    <w:rsid w:val="63D1750A"/>
    <w:rsid w:val="63DA7E9C"/>
    <w:rsid w:val="63DBF5C0"/>
    <w:rsid w:val="642C9E44"/>
    <w:rsid w:val="65A983F9"/>
    <w:rsid w:val="65F36DAF"/>
    <w:rsid w:val="65FCCE83"/>
    <w:rsid w:val="67795677"/>
    <w:rsid w:val="67F12297"/>
    <w:rsid w:val="6865C020"/>
    <w:rsid w:val="68A9575F"/>
    <w:rsid w:val="69168BC0"/>
    <w:rsid w:val="6918E9A3"/>
    <w:rsid w:val="691C05FF"/>
    <w:rsid w:val="6A1D8DCE"/>
    <w:rsid w:val="6A4C97E2"/>
    <w:rsid w:val="6A565A45"/>
    <w:rsid w:val="6B38664B"/>
    <w:rsid w:val="6B62B16D"/>
    <w:rsid w:val="6BD1F03B"/>
    <w:rsid w:val="6C2D51F9"/>
    <w:rsid w:val="6C474F05"/>
    <w:rsid w:val="6D1C9AD1"/>
    <w:rsid w:val="6DAD7D2E"/>
    <w:rsid w:val="6E0F4462"/>
    <w:rsid w:val="6F176023"/>
    <w:rsid w:val="6F377D59"/>
    <w:rsid w:val="6F3D8003"/>
    <w:rsid w:val="6F5C6A6A"/>
    <w:rsid w:val="6FAB6571"/>
    <w:rsid w:val="70F975FB"/>
    <w:rsid w:val="71CDA73B"/>
    <w:rsid w:val="71DC5173"/>
    <w:rsid w:val="72D9C898"/>
    <w:rsid w:val="72F511F6"/>
    <w:rsid w:val="72FCE92E"/>
    <w:rsid w:val="7337FE6C"/>
    <w:rsid w:val="733CC618"/>
    <w:rsid w:val="734089CF"/>
    <w:rsid w:val="7369CED2"/>
    <w:rsid w:val="73808ACB"/>
    <w:rsid w:val="73FB94DA"/>
    <w:rsid w:val="748AF2FF"/>
    <w:rsid w:val="74C99B85"/>
    <w:rsid w:val="74FAA78F"/>
    <w:rsid w:val="7503BA15"/>
    <w:rsid w:val="767C9B07"/>
    <w:rsid w:val="77134293"/>
    <w:rsid w:val="77377D85"/>
    <w:rsid w:val="778587C9"/>
    <w:rsid w:val="782AABD9"/>
    <w:rsid w:val="79B63AD0"/>
    <w:rsid w:val="79BB7C85"/>
    <w:rsid w:val="7A139A65"/>
    <w:rsid w:val="7A8F5EDC"/>
    <w:rsid w:val="7B50AE75"/>
    <w:rsid w:val="7BED4B67"/>
    <w:rsid w:val="7BF7327F"/>
    <w:rsid w:val="7C12CA55"/>
    <w:rsid w:val="7C459A94"/>
    <w:rsid w:val="7C641416"/>
    <w:rsid w:val="7D07635D"/>
    <w:rsid w:val="7D92AE4F"/>
    <w:rsid w:val="7D992491"/>
    <w:rsid w:val="7DFC956A"/>
    <w:rsid w:val="7EC987EA"/>
    <w:rsid w:val="7F1F8699"/>
    <w:rsid w:val="7F314406"/>
    <w:rsid w:val="7F4646DA"/>
    <w:rsid w:val="7FAB1E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4278"/>
  <w15:chartTrackingRefBased/>
  <w15:docId w15:val="{F0553D1D-7C6E-45B9-8CAD-0DA36020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4EE69B73"/>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987CA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74A6"/>
    <w:rPr>
      <w:b/>
      <w:bCs/>
    </w:rPr>
  </w:style>
  <w:style w:type="character" w:customStyle="1" w:styleId="CommentSubjectChar">
    <w:name w:val="Comment Subject Char"/>
    <w:basedOn w:val="CommentTextChar"/>
    <w:link w:val="CommentSubject"/>
    <w:uiPriority w:val="99"/>
    <w:semiHidden/>
    <w:rsid w:val="009574A6"/>
    <w:rPr>
      <w:b/>
      <w:bCs/>
      <w:sz w:val="20"/>
      <w:szCs w:val="20"/>
    </w:rPr>
  </w:style>
  <w:style w:type="paragraph" w:styleId="Revision">
    <w:name w:val="Revision"/>
    <w:hidden/>
    <w:uiPriority w:val="99"/>
    <w:semiHidden/>
    <w:rsid w:val="0092019E"/>
    <w:pPr>
      <w:spacing w:after="0" w:line="240" w:lineRule="auto"/>
    </w:pPr>
  </w:style>
  <w:style w:type="character" w:styleId="PlaceholderText">
    <w:name w:val="Placeholder Text"/>
    <w:basedOn w:val="DefaultParagraphFont"/>
    <w:uiPriority w:val="99"/>
    <w:semiHidden/>
    <w:rsid w:val="00861C0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eareshootingstar.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ez@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bccdigitalarchive.omeka.net/items/browse?tags=Eder+M%C3%B6hne+and+Sorpe+operation+%2816%E2%80%9317+May+1943%29"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internationalbcc.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20" ma:contentTypeDescription="Create a new document." ma:contentTypeScope="" ma:versionID="e31650dc8cdb7c97593b3f88c5ad57bc">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387b211196d2d50e5d96858c111b9fd7"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54DCAD-65A0-438F-8CFB-2FC7ED1D1389}">
  <ds:schemaRefs>
    <ds:schemaRef ds:uri="http://schemas.openxmlformats.org/officeDocument/2006/bibliography"/>
  </ds:schemaRefs>
</ds:datastoreItem>
</file>

<file path=customXml/itemProps2.xml><?xml version="1.0" encoding="utf-8"?>
<ds:datastoreItem xmlns:ds="http://schemas.openxmlformats.org/officeDocument/2006/customXml" ds:itemID="{D597A797-F55B-445D-85D9-746FCC7D8CB4}">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customXml/itemProps3.xml><?xml version="1.0" encoding="utf-8"?>
<ds:datastoreItem xmlns:ds="http://schemas.openxmlformats.org/officeDocument/2006/customXml" ds:itemID="{E9F7B24B-E58C-42E9-8C8E-6EBD0E629FA0}">
  <ds:schemaRefs>
    <ds:schemaRef ds:uri="http://schemas.microsoft.com/sharepoint/v3/contenttype/forms"/>
  </ds:schemaRefs>
</ds:datastoreItem>
</file>

<file path=customXml/itemProps4.xml><?xml version="1.0" encoding="utf-8"?>
<ds:datastoreItem xmlns:ds="http://schemas.openxmlformats.org/officeDocument/2006/customXml" ds:itemID="{30E17AC6-C276-4359-930E-AE788BFFC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Cassady</dc:creator>
  <cp:keywords/>
  <dc:description/>
  <cp:lastModifiedBy>Jez Ashberry</cp:lastModifiedBy>
  <cp:revision>13</cp:revision>
  <dcterms:created xsi:type="dcterms:W3CDTF">2026-08-04T18:35:00Z</dcterms:created>
  <dcterms:modified xsi:type="dcterms:W3CDTF">2026-08-14T07:04:00Z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