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E" w:rsidRDefault="0042714E" w:rsidP="0042714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w:drawing>
          <wp:inline distT="0" distB="0" distL="0" distR="0">
            <wp:extent cx="4696968" cy="737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2007 LL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4E" w:rsidRDefault="0042714E" w:rsidP="00930EDF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930EDF" w:rsidRPr="006B6349" w:rsidRDefault="0042714E" w:rsidP="006B6349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6B6349">
        <w:rPr>
          <w:rFonts w:ascii="Arial" w:hAnsi="Arial" w:cs="Arial"/>
          <w:b/>
          <w:color w:val="000000" w:themeColor="text1"/>
        </w:rPr>
        <w:t>News Release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930EDF" w:rsidRPr="006B6349" w:rsidRDefault="00510F89" w:rsidP="006B6349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</w:t>
      </w:r>
      <w:r w:rsidRPr="00510F89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511F0C">
        <w:rPr>
          <w:rFonts w:ascii="Arial" w:hAnsi="Arial" w:cs="Arial"/>
          <w:color w:val="000000" w:themeColor="text1"/>
        </w:rPr>
        <w:t>February</w:t>
      </w:r>
      <w:r w:rsidR="00094D2E" w:rsidRPr="006B6349">
        <w:rPr>
          <w:rFonts w:ascii="Arial" w:hAnsi="Arial" w:cs="Arial"/>
          <w:color w:val="000000" w:themeColor="text1"/>
        </w:rPr>
        <w:t xml:space="preserve"> 2014</w:t>
      </w:r>
    </w:p>
    <w:p w:rsidR="00930EDF" w:rsidRPr="006B6349" w:rsidRDefault="00930EDF" w:rsidP="006B6349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6B6349" w:rsidRPr="006B6349" w:rsidRDefault="00097792" w:rsidP="006B63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Unearth</w:t>
      </w:r>
      <w:r w:rsidR="00BD1BE6">
        <w:rPr>
          <w:rFonts w:ascii="Arial" w:hAnsi="Arial" w:cs="Arial"/>
          <w:b/>
          <w:sz w:val="28"/>
          <w:szCs w:val="28"/>
        </w:rPr>
        <w:t xml:space="preserve"> the </w:t>
      </w:r>
      <w:r w:rsidR="000D7BFC">
        <w:rPr>
          <w:rFonts w:ascii="Arial" w:hAnsi="Arial" w:cs="Arial"/>
          <w:b/>
          <w:sz w:val="28"/>
          <w:szCs w:val="28"/>
        </w:rPr>
        <w:t xml:space="preserve">Business </w:t>
      </w:r>
      <w:r w:rsidR="009B5E06">
        <w:rPr>
          <w:rFonts w:ascii="Arial" w:hAnsi="Arial" w:cs="Arial"/>
          <w:b/>
          <w:sz w:val="28"/>
          <w:szCs w:val="28"/>
        </w:rPr>
        <w:t xml:space="preserve">Benefits of Going Green </w:t>
      </w:r>
    </w:p>
    <w:p w:rsidR="00511F0C" w:rsidRDefault="00511F0C" w:rsidP="006B6349">
      <w:pPr>
        <w:spacing w:after="0" w:line="360" w:lineRule="auto"/>
        <w:textAlignment w:val="baseline"/>
        <w:rPr>
          <w:rFonts w:ascii="Arial" w:hAnsi="Arial" w:cs="Arial"/>
        </w:rPr>
      </w:pPr>
    </w:p>
    <w:p w:rsidR="00511F0C" w:rsidRDefault="002C2BBD" w:rsidP="006B6349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Businesses interested in</w:t>
      </w:r>
      <w:r w:rsidR="00511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benefits of </w:t>
      </w:r>
      <w:r w:rsidR="00511F0C">
        <w:rPr>
          <w:rFonts w:ascii="Arial" w:hAnsi="Arial" w:cs="Arial"/>
        </w:rPr>
        <w:t>going gree</w:t>
      </w:r>
      <w:r w:rsidR="004F6EC5">
        <w:rPr>
          <w:rFonts w:ascii="Arial" w:hAnsi="Arial" w:cs="Arial"/>
        </w:rPr>
        <w:t xml:space="preserve">n will be </w:t>
      </w:r>
      <w:r>
        <w:rPr>
          <w:rFonts w:ascii="Arial" w:hAnsi="Arial" w:cs="Arial"/>
        </w:rPr>
        <w:t>able to get expert advice</w:t>
      </w:r>
      <w:r w:rsidR="004F6EC5">
        <w:rPr>
          <w:rFonts w:ascii="Arial" w:hAnsi="Arial" w:cs="Arial"/>
        </w:rPr>
        <w:t xml:space="preserve"> at two events at Andrew &amp; Co Solicitors L</w:t>
      </w:r>
      <w:r w:rsidR="001D19B2">
        <w:rPr>
          <w:rFonts w:ascii="Arial" w:hAnsi="Arial" w:cs="Arial"/>
        </w:rPr>
        <w:t xml:space="preserve">LP in </w:t>
      </w:r>
      <w:r w:rsidR="001D19B2" w:rsidRPr="003131EA">
        <w:rPr>
          <w:rFonts w:ascii="Arial" w:hAnsi="Arial" w:cs="Arial"/>
        </w:rPr>
        <w:t>Lincoln next week.</w:t>
      </w:r>
    </w:p>
    <w:p w:rsidR="00511F0C" w:rsidRDefault="00511F0C" w:rsidP="006B6349">
      <w:pPr>
        <w:spacing w:after="0" w:line="360" w:lineRule="auto"/>
        <w:textAlignment w:val="baseline"/>
        <w:rPr>
          <w:rFonts w:ascii="Arial" w:hAnsi="Arial" w:cs="Arial"/>
        </w:rPr>
      </w:pPr>
    </w:p>
    <w:p w:rsidR="007D0730" w:rsidRDefault="00D8407A" w:rsidP="006B6349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Both events on 26</w:t>
      </w:r>
      <w:r w:rsidRPr="00D840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 w:rsidR="00477281">
        <w:rPr>
          <w:rFonts w:ascii="Arial" w:hAnsi="Arial" w:cs="Arial"/>
        </w:rPr>
        <w:t xml:space="preserve"> wil</w:t>
      </w:r>
      <w:r>
        <w:rPr>
          <w:rFonts w:ascii="Arial" w:hAnsi="Arial" w:cs="Arial"/>
        </w:rPr>
        <w:t>l look at how companies can reduce</w:t>
      </w:r>
      <w:r w:rsidR="00477281">
        <w:rPr>
          <w:rFonts w:ascii="Arial" w:hAnsi="Arial" w:cs="Arial"/>
        </w:rPr>
        <w:t xml:space="preserve"> energy costs, increase </w:t>
      </w:r>
      <w:r w:rsidR="007D0730">
        <w:rPr>
          <w:rFonts w:ascii="Arial" w:hAnsi="Arial" w:cs="Arial"/>
        </w:rPr>
        <w:t>profits</w:t>
      </w:r>
      <w:r>
        <w:rPr>
          <w:rFonts w:ascii="Arial" w:hAnsi="Arial" w:cs="Arial"/>
        </w:rPr>
        <w:t xml:space="preserve"> and </w:t>
      </w:r>
      <w:r w:rsidR="00477281">
        <w:rPr>
          <w:rFonts w:ascii="Arial" w:hAnsi="Arial" w:cs="Arial"/>
        </w:rPr>
        <w:t>generate additional income through the green and renewable</w:t>
      </w:r>
      <w:r w:rsidR="007D0730">
        <w:rPr>
          <w:rFonts w:ascii="Arial" w:hAnsi="Arial" w:cs="Arial"/>
        </w:rPr>
        <w:t xml:space="preserve"> energy schemes.</w:t>
      </w:r>
    </w:p>
    <w:p w:rsidR="00477281" w:rsidRDefault="00477281" w:rsidP="006B6349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6EC5" w:rsidRDefault="00D8407A" w:rsidP="006B6349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During the</w:t>
      </w:r>
      <w:r w:rsidR="004F6EC5">
        <w:rPr>
          <w:rFonts w:ascii="Arial" w:hAnsi="Arial" w:cs="Arial"/>
        </w:rPr>
        <w:t xml:space="preserve"> </w:t>
      </w:r>
      <w:r w:rsidR="007D0730">
        <w:rPr>
          <w:rFonts w:ascii="Arial" w:hAnsi="Arial" w:cs="Arial"/>
        </w:rPr>
        <w:t xml:space="preserve">morning </w:t>
      </w:r>
      <w:r w:rsidR="004F6EC5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, which is aimed at </w:t>
      </w:r>
      <w:r w:rsidR="004F6EC5">
        <w:rPr>
          <w:rFonts w:ascii="Arial" w:hAnsi="Arial" w:cs="Arial"/>
        </w:rPr>
        <w:t xml:space="preserve">businesses </w:t>
      </w:r>
      <w:r w:rsidR="00511F0C">
        <w:rPr>
          <w:rFonts w:ascii="Arial" w:hAnsi="Arial" w:cs="Arial"/>
        </w:rPr>
        <w:t>who want to save money by reducing their energy bills</w:t>
      </w:r>
      <w:r w:rsidR="004F5C5D">
        <w:rPr>
          <w:rFonts w:ascii="Arial" w:hAnsi="Arial" w:cs="Arial"/>
        </w:rPr>
        <w:t>, Hiten Son</w:t>
      </w:r>
      <w:r w:rsidR="004F6EC5">
        <w:rPr>
          <w:rFonts w:ascii="Arial" w:hAnsi="Arial" w:cs="Arial"/>
        </w:rPr>
        <w:t xml:space="preserve">pal from Lombard Green Energy Finance will explain how renewable energy schemes can dramatically cut costs. </w:t>
      </w:r>
      <w:r w:rsidR="00511F0C">
        <w:rPr>
          <w:rFonts w:ascii="Arial" w:hAnsi="Arial" w:cs="Arial"/>
        </w:rPr>
        <w:t xml:space="preserve"> </w:t>
      </w:r>
    </w:p>
    <w:p w:rsidR="004F6EC5" w:rsidRDefault="004F6EC5" w:rsidP="006B6349">
      <w:pPr>
        <w:spacing w:after="0" w:line="360" w:lineRule="auto"/>
        <w:textAlignment w:val="baseline"/>
        <w:rPr>
          <w:rFonts w:ascii="Arial" w:hAnsi="Arial" w:cs="Arial"/>
        </w:rPr>
      </w:pPr>
    </w:p>
    <w:p w:rsidR="006B6349" w:rsidRDefault="002E21E5" w:rsidP="006B6349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F6EC5">
        <w:rPr>
          <w:rFonts w:ascii="Arial" w:hAnsi="Arial" w:cs="Arial"/>
        </w:rPr>
        <w:t xml:space="preserve"> afternoon session</w:t>
      </w:r>
      <w:r>
        <w:rPr>
          <w:rFonts w:ascii="Arial" w:hAnsi="Arial" w:cs="Arial"/>
        </w:rPr>
        <w:t xml:space="preserve"> for</w:t>
      </w:r>
      <w:r w:rsidR="002E7E42">
        <w:rPr>
          <w:rFonts w:ascii="Arial" w:hAnsi="Arial" w:cs="Arial"/>
        </w:rPr>
        <w:t xml:space="preserve"> agricultural sector businesses</w:t>
      </w:r>
      <w:r>
        <w:rPr>
          <w:rFonts w:ascii="Arial" w:hAnsi="Arial" w:cs="Arial"/>
        </w:rPr>
        <w:t xml:space="preserve"> </w:t>
      </w:r>
      <w:r w:rsidR="00D8407A">
        <w:rPr>
          <w:rFonts w:ascii="Arial" w:hAnsi="Arial" w:cs="Arial"/>
        </w:rPr>
        <w:t xml:space="preserve">meanwhile </w:t>
      </w:r>
      <w:r>
        <w:rPr>
          <w:rFonts w:ascii="Arial" w:hAnsi="Arial" w:cs="Arial"/>
        </w:rPr>
        <w:t>will</w:t>
      </w:r>
      <w:r w:rsidR="004F6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focus</w:t>
      </w:r>
      <w:r w:rsidR="00386A76">
        <w:rPr>
          <w:rFonts w:ascii="Arial" w:hAnsi="Arial" w:cs="Arial"/>
        </w:rPr>
        <w:t xml:space="preserve"> </w:t>
      </w:r>
      <w:r w:rsidR="004F6EC5">
        <w:rPr>
          <w:rFonts w:ascii="Arial" w:hAnsi="Arial" w:cs="Arial"/>
        </w:rPr>
        <w:t>on increasing profits</w:t>
      </w:r>
      <w:r w:rsidR="007D0730">
        <w:rPr>
          <w:rFonts w:ascii="Arial" w:hAnsi="Arial" w:cs="Arial"/>
        </w:rPr>
        <w:t xml:space="preserve"> for the farming sector</w:t>
      </w:r>
      <w:r w:rsidR="004F6EC5">
        <w:rPr>
          <w:rFonts w:ascii="Arial" w:hAnsi="Arial" w:cs="Arial"/>
        </w:rPr>
        <w:t xml:space="preserve"> and the opportun</w:t>
      </w:r>
      <w:r w:rsidR="00386A76">
        <w:rPr>
          <w:rFonts w:ascii="Arial" w:hAnsi="Arial" w:cs="Arial"/>
        </w:rPr>
        <w:t>ities available</w:t>
      </w:r>
      <w:r w:rsidR="004F6EC5">
        <w:rPr>
          <w:rFonts w:ascii="Arial" w:hAnsi="Arial" w:cs="Arial"/>
        </w:rPr>
        <w:t xml:space="preserve"> to </w:t>
      </w:r>
      <w:r w:rsidR="002C5CF1">
        <w:rPr>
          <w:rFonts w:ascii="Arial" w:hAnsi="Arial" w:cs="Arial"/>
        </w:rPr>
        <w:t>generate additional income</w:t>
      </w:r>
      <w:r w:rsidR="007D0730">
        <w:rPr>
          <w:rFonts w:ascii="Arial" w:hAnsi="Arial" w:cs="Arial"/>
        </w:rPr>
        <w:t xml:space="preserve"> from vacant land</w:t>
      </w:r>
      <w:r w:rsidR="002C5CF1">
        <w:rPr>
          <w:rFonts w:ascii="Arial" w:hAnsi="Arial" w:cs="Arial"/>
        </w:rPr>
        <w:t>.</w:t>
      </w:r>
    </w:p>
    <w:p w:rsidR="002C5CF1" w:rsidRDefault="002C5CF1" w:rsidP="006B6349">
      <w:pPr>
        <w:spacing w:after="0" w:line="360" w:lineRule="auto"/>
        <w:textAlignment w:val="baseline"/>
        <w:rPr>
          <w:rFonts w:ascii="Arial" w:hAnsi="Arial" w:cs="Arial"/>
        </w:rPr>
      </w:pPr>
    </w:p>
    <w:p w:rsidR="002E7E42" w:rsidRDefault="004F5C5D" w:rsidP="006B6349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E7E42">
        <w:rPr>
          <w:rFonts w:ascii="Arial" w:hAnsi="Arial" w:cs="Arial"/>
        </w:rPr>
        <w:t>These events will appeal to anyone who is interested in finding out</w:t>
      </w:r>
      <w:r w:rsidR="002E21E5">
        <w:rPr>
          <w:rFonts w:ascii="Arial" w:hAnsi="Arial" w:cs="Arial"/>
        </w:rPr>
        <w:t xml:space="preserve"> how going green can drive profits</w:t>
      </w:r>
      <w:r w:rsidR="002E7E42">
        <w:rPr>
          <w:rFonts w:ascii="Arial" w:hAnsi="Arial" w:cs="Arial"/>
        </w:rPr>
        <w:t xml:space="preserve"> and </w:t>
      </w:r>
      <w:r w:rsidR="002E21E5">
        <w:rPr>
          <w:rFonts w:ascii="Arial" w:hAnsi="Arial" w:cs="Arial"/>
        </w:rPr>
        <w:t xml:space="preserve">about </w:t>
      </w:r>
      <w:r w:rsidR="002E7E42">
        <w:rPr>
          <w:rFonts w:ascii="Arial" w:hAnsi="Arial" w:cs="Arial"/>
        </w:rPr>
        <w:t xml:space="preserve">the </w:t>
      </w:r>
      <w:r w:rsidR="002E21E5">
        <w:rPr>
          <w:rFonts w:ascii="Arial" w:hAnsi="Arial" w:cs="Arial"/>
        </w:rPr>
        <w:t>different technologies such as biomass, wind and solar,”</w:t>
      </w:r>
      <w:r w:rsidR="002E7E42">
        <w:rPr>
          <w:rFonts w:ascii="Arial" w:hAnsi="Arial" w:cs="Arial"/>
        </w:rPr>
        <w:t xml:space="preserve"> </w:t>
      </w:r>
      <w:r w:rsidR="002E21E5">
        <w:rPr>
          <w:rFonts w:ascii="Arial" w:hAnsi="Arial" w:cs="Arial"/>
        </w:rPr>
        <w:t>explained Hiten</w:t>
      </w:r>
      <w:r w:rsidR="00A26908">
        <w:rPr>
          <w:rFonts w:ascii="Arial" w:hAnsi="Arial" w:cs="Arial"/>
        </w:rPr>
        <w:t>,</w:t>
      </w:r>
      <w:r w:rsidR="002E21E5">
        <w:rPr>
          <w:rFonts w:ascii="Arial" w:hAnsi="Arial" w:cs="Arial"/>
        </w:rPr>
        <w:t xml:space="preserve"> who is a</w:t>
      </w:r>
      <w:r w:rsidR="002E21E5" w:rsidRPr="002C5CF1">
        <w:rPr>
          <w:rFonts w:ascii="Arial" w:hAnsi="Arial" w:cs="Arial"/>
        </w:rPr>
        <w:t xml:space="preserve"> Senior Director </w:t>
      </w:r>
      <w:r w:rsidR="002E21E5">
        <w:rPr>
          <w:rFonts w:ascii="Arial" w:hAnsi="Arial" w:cs="Arial"/>
        </w:rPr>
        <w:t xml:space="preserve">at Lombard. </w:t>
      </w:r>
    </w:p>
    <w:p w:rsidR="002E7E42" w:rsidRDefault="002E7E42" w:rsidP="006B6349">
      <w:pPr>
        <w:spacing w:after="0" w:line="360" w:lineRule="auto"/>
        <w:textAlignment w:val="baseline"/>
        <w:rPr>
          <w:rFonts w:ascii="Arial" w:hAnsi="Arial" w:cs="Arial"/>
        </w:rPr>
      </w:pPr>
    </w:p>
    <w:p w:rsidR="00A26908" w:rsidRDefault="002E7E42" w:rsidP="00386A76">
      <w:pPr>
        <w:spacing w:after="0" w:line="360" w:lineRule="auto"/>
        <w:textAlignment w:val="baseline"/>
        <w:rPr>
          <w:rFonts w:ascii="Arial" w:hAnsi="Arial" w:cs="Arial"/>
        </w:rPr>
      </w:pPr>
      <w:r w:rsidRPr="00A26908">
        <w:rPr>
          <w:rFonts w:ascii="Arial" w:hAnsi="Arial" w:cs="Arial"/>
        </w:rPr>
        <w:t xml:space="preserve">“We’ll also look at </w:t>
      </w:r>
      <w:r w:rsidR="002E21E5" w:rsidRPr="00A26908">
        <w:rPr>
          <w:rFonts w:ascii="Arial" w:hAnsi="Arial" w:cs="Arial"/>
        </w:rPr>
        <w:t>the government-</w:t>
      </w:r>
      <w:r w:rsidR="00A26908">
        <w:rPr>
          <w:rFonts w:ascii="Arial" w:hAnsi="Arial" w:cs="Arial"/>
        </w:rPr>
        <w:t>funded R</w:t>
      </w:r>
      <w:r w:rsidR="002E21E5" w:rsidRPr="00A26908">
        <w:rPr>
          <w:rFonts w:ascii="Arial" w:hAnsi="Arial" w:cs="Arial"/>
        </w:rPr>
        <w:t>enewable Heat</w:t>
      </w:r>
      <w:r w:rsidR="00A26908">
        <w:rPr>
          <w:rFonts w:ascii="Arial" w:hAnsi="Arial" w:cs="Arial"/>
        </w:rPr>
        <w:t xml:space="preserve"> Incentive s</w:t>
      </w:r>
      <w:r w:rsidRPr="00A26908">
        <w:rPr>
          <w:rFonts w:ascii="Arial" w:hAnsi="Arial" w:cs="Arial"/>
        </w:rPr>
        <w:t xml:space="preserve">cheme </w:t>
      </w:r>
      <w:r w:rsidR="00A26908" w:rsidRPr="00A26908">
        <w:rPr>
          <w:rFonts w:ascii="Arial" w:hAnsi="Arial" w:cs="Arial"/>
        </w:rPr>
        <w:t>which</w:t>
      </w:r>
      <w:r w:rsidRPr="00A26908">
        <w:rPr>
          <w:rFonts w:ascii="Arial" w:hAnsi="Arial" w:cs="Arial"/>
        </w:rPr>
        <w:t xml:space="preserve"> </w:t>
      </w:r>
      <w:r w:rsidR="00A26908">
        <w:rPr>
          <w:rFonts w:ascii="Arial" w:hAnsi="Arial" w:cs="Arial"/>
        </w:rPr>
        <w:t>offers organisations</w:t>
      </w:r>
      <w:r w:rsidR="00A26908" w:rsidRPr="00A26908">
        <w:rPr>
          <w:rFonts w:ascii="Arial" w:hAnsi="Arial" w:cs="Arial"/>
        </w:rPr>
        <w:t xml:space="preserve"> </w:t>
      </w:r>
      <w:r w:rsidR="00A26908">
        <w:rPr>
          <w:rFonts w:ascii="Arial" w:hAnsi="Arial" w:cs="Arial"/>
        </w:rPr>
        <w:t>that install</w:t>
      </w:r>
      <w:r w:rsidR="00A26908" w:rsidRPr="00A26908">
        <w:rPr>
          <w:rFonts w:ascii="Arial" w:hAnsi="Arial" w:cs="Arial"/>
        </w:rPr>
        <w:t xml:space="preserve"> an el</w:t>
      </w:r>
      <w:r w:rsidR="00A26908">
        <w:rPr>
          <w:rFonts w:ascii="Arial" w:hAnsi="Arial" w:cs="Arial"/>
        </w:rPr>
        <w:t>igible renewable heating system</w:t>
      </w:r>
      <w:r w:rsidR="00A26908" w:rsidRPr="00A26908">
        <w:rPr>
          <w:rFonts w:ascii="Arial" w:hAnsi="Arial" w:cs="Arial"/>
        </w:rPr>
        <w:t xml:space="preserve"> </w:t>
      </w:r>
      <w:r w:rsidRPr="00A26908">
        <w:rPr>
          <w:rFonts w:ascii="Arial" w:hAnsi="Arial" w:cs="Arial"/>
        </w:rPr>
        <w:t xml:space="preserve">a continuous income stream </w:t>
      </w:r>
      <w:r w:rsidRPr="003131EA">
        <w:rPr>
          <w:rFonts w:ascii="Arial" w:hAnsi="Arial" w:cs="Arial"/>
        </w:rPr>
        <w:t xml:space="preserve">for </w:t>
      </w:r>
      <w:r w:rsidR="001D19B2" w:rsidRPr="003131EA">
        <w:rPr>
          <w:rFonts w:ascii="Arial" w:hAnsi="Arial" w:cs="Arial"/>
        </w:rPr>
        <w:t>20</w:t>
      </w:r>
      <w:r w:rsidR="00A26908" w:rsidRPr="003131EA">
        <w:rPr>
          <w:rFonts w:ascii="Arial" w:hAnsi="Arial" w:cs="Arial"/>
        </w:rPr>
        <w:t xml:space="preserve"> years</w:t>
      </w:r>
      <w:r w:rsidRPr="00A26908">
        <w:rPr>
          <w:rFonts w:ascii="Arial" w:hAnsi="Arial" w:cs="Arial"/>
        </w:rPr>
        <w:t>.</w:t>
      </w:r>
      <w:r w:rsidR="00A26908">
        <w:rPr>
          <w:rFonts w:ascii="Arial" w:hAnsi="Arial" w:cs="Arial"/>
        </w:rPr>
        <w:t>”</w:t>
      </w:r>
      <w:r w:rsidR="002E21E5" w:rsidRPr="00A26908">
        <w:rPr>
          <w:rFonts w:ascii="Arial" w:hAnsi="Arial" w:cs="Arial"/>
        </w:rPr>
        <w:t xml:space="preserve"> </w:t>
      </w:r>
    </w:p>
    <w:p w:rsidR="00A26908" w:rsidRDefault="00A26908" w:rsidP="00386A76">
      <w:pPr>
        <w:spacing w:after="0" w:line="360" w:lineRule="auto"/>
        <w:textAlignment w:val="baseline"/>
        <w:rPr>
          <w:rFonts w:ascii="Arial" w:hAnsi="Arial" w:cs="Arial"/>
        </w:rPr>
      </w:pPr>
    </w:p>
    <w:p w:rsidR="00386A76" w:rsidRDefault="00A26908" w:rsidP="00386A76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day is being</w:t>
      </w:r>
      <w:r w:rsidR="00386A76">
        <w:rPr>
          <w:rFonts w:ascii="Arial" w:hAnsi="Arial" w:cs="Arial"/>
        </w:rPr>
        <w:t xml:space="preserve"> organised by Andrew &amp; Co LLP’s renewable energy team in conjunction with Lombard, </w:t>
      </w:r>
      <w:proofErr w:type="spellStart"/>
      <w:r w:rsidR="00386A76">
        <w:rPr>
          <w:rFonts w:ascii="Arial" w:hAnsi="Arial" w:cs="Arial"/>
        </w:rPr>
        <w:t>Natwest</w:t>
      </w:r>
      <w:proofErr w:type="spellEnd"/>
      <w:r w:rsidR="00386A76">
        <w:rPr>
          <w:rFonts w:ascii="Arial" w:hAnsi="Arial" w:cs="Arial"/>
        </w:rPr>
        <w:t xml:space="preserve">, Duncan &amp; </w:t>
      </w:r>
      <w:proofErr w:type="spellStart"/>
      <w:r w:rsidR="00386A76">
        <w:rPr>
          <w:rFonts w:ascii="Arial" w:hAnsi="Arial" w:cs="Arial"/>
        </w:rPr>
        <w:t>Toplis</w:t>
      </w:r>
      <w:proofErr w:type="spellEnd"/>
      <w:r w:rsidR="00386A76">
        <w:rPr>
          <w:rFonts w:ascii="Arial" w:hAnsi="Arial" w:cs="Arial"/>
        </w:rPr>
        <w:t xml:space="preserve"> accountants and architecture and engineering firm William Saunders.</w:t>
      </w:r>
    </w:p>
    <w:p w:rsidR="00386A76" w:rsidRDefault="00386A76" w:rsidP="00386A76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386A76">
        <w:rPr>
          <w:rFonts w:ascii="Arial" w:hAnsi="Arial" w:cs="Arial"/>
        </w:rPr>
        <w:t xml:space="preserve">orporate and commercial lawyer Helen Bell </w:t>
      </w:r>
      <w:r>
        <w:rPr>
          <w:rFonts w:ascii="Arial" w:hAnsi="Arial" w:cs="Arial"/>
        </w:rPr>
        <w:t xml:space="preserve">from Andrew &amp; Co LLP said by working in partnership </w:t>
      </w:r>
      <w:r w:rsidR="00A26908">
        <w:rPr>
          <w:rFonts w:ascii="Arial" w:hAnsi="Arial" w:cs="Arial"/>
        </w:rPr>
        <w:t>the firms</w:t>
      </w:r>
      <w:r>
        <w:rPr>
          <w:rFonts w:ascii="Arial" w:hAnsi="Arial" w:cs="Arial"/>
        </w:rPr>
        <w:t xml:space="preserve"> can offer a more holistic approach.</w:t>
      </w:r>
    </w:p>
    <w:p w:rsidR="00D8407A" w:rsidRDefault="00D8407A" w:rsidP="00386A76">
      <w:pPr>
        <w:spacing w:after="0" w:line="360" w:lineRule="auto"/>
        <w:textAlignment w:val="baseline"/>
        <w:rPr>
          <w:rFonts w:ascii="Arial" w:hAnsi="Arial" w:cs="Arial"/>
        </w:rPr>
      </w:pPr>
    </w:p>
    <w:p w:rsidR="00386A76" w:rsidRDefault="00386A76" w:rsidP="00386A76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86A76">
        <w:rPr>
          <w:rFonts w:ascii="Arial" w:hAnsi="Arial" w:cs="Arial"/>
        </w:rPr>
        <w:t>The issues surrounding renewable energy investment projects such as wind turbines, solar parks and biomass boilers</w:t>
      </w:r>
      <w:r>
        <w:rPr>
          <w:rFonts w:ascii="Arial" w:hAnsi="Arial" w:cs="Arial"/>
        </w:rPr>
        <w:t xml:space="preserve"> can often</w:t>
      </w:r>
      <w:r w:rsidRPr="00386A76">
        <w:rPr>
          <w:rFonts w:ascii="Arial" w:hAnsi="Arial" w:cs="Arial"/>
        </w:rPr>
        <w:t xml:space="preserve"> be complex in nature</w:t>
      </w:r>
      <w:r>
        <w:rPr>
          <w:rFonts w:ascii="Arial" w:hAnsi="Arial" w:cs="Arial"/>
        </w:rPr>
        <w:t xml:space="preserve"> and require </w:t>
      </w:r>
      <w:r w:rsidR="00AB0106">
        <w:rPr>
          <w:rFonts w:ascii="Arial" w:hAnsi="Arial" w:cs="Arial"/>
        </w:rPr>
        <w:t>lots of different expertise,” explained Helen.</w:t>
      </w:r>
    </w:p>
    <w:p w:rsidR="002C2BBD" w:rsidRDefault="002C2BBD" w:rsidP="00386A76">
      <w:pPr>
        <w:spacing w:after="0" w:line="360" w:lineRule="auto"/>
        <w:textAlignment w:val="baseline"/>
        <w:rPr>
          <w:rFonts w:ascii="Arial" w:hAnsi="Arial" w:cs="Arial"/>
        </w:rPr>
      </w:pPr>
    </w:p>
    <w:p w:rsidR="004F5C5D" w:rsidRDefault="002C2BBD" w:rsidP="004F5C5D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“Businesses coming to these events will be able to talk to a specialist team of </w:t>
      </w:r>
      <w:r w:rsidRPr="002C2BBD">
        <w:rPr>
          <w:rFonts w:ascii="Arial" w:hAnsi="Arial" w:cs="Arial"/>
        </w:rPr>
        <w:t>lawyers</w:t>
      </w:r>
      <w:r>
        <w:rPr>
          <w:rFonts w:ascii="Arial" w:hAnsi="Arial" w:cs="Arial"/>
        </w:rPr>
        <w:t xml:space="preserve">, accountants, architects and financial advisers who will be there on the day </w:t>
      </w:r>
      <w:r w:rsidRPr="002C2BBD">
        <w:rPr>
          <w:rFonts w:ascii="Arial" w:hAnsi="Arial" w:cs="Arial"/>
        </w:rPr>
        <w:t>to provide sensible, plain En</w:t>
      </w:r>
      <w:r>
        <w:rPr>
          <w:rFonts w:ascii="Arial" w:hAnsi="Arial" w:cs="Arial"/>
        </w:rPr>
        <w:t>glish advice to anyone interested in reaping the benefits of going green.</w:t>
      </w:r>
    </w:p>
    <w:p w:rsidR="00750456" w:rsidRDefault="00750456" w:rsidP="004F5C5D">
      <w:pPr>
        <w:spacing w:after="0" w:line="360" w:lineRule="auto"/>
        <w:textAlignment w:val="baseline"/>
        <w:rPr>
          <w:rFonts w:ascii="Arial" w:hAnsi="Arial" w:cs="Arial"/>
        </w:rPr>
      </w:pPr>
    </w:p>
    <w:p w:rsidR="00750456" w:rsidRDefault="00750456" w:rsidP="004F5C5D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“We will also be using real-life case studies </w:t>
      </w:r>
      <w:r w:rsidRPr="003131EA">
        <w:rPr>
          <w:rFonts w:ascii="Arial" w:hAnsi="Arial" w:cs="Arial"/>
        </w:rPr>
        <w:t>and financial examples to</w:t>
      </w:r>
      <w:r>
        <w:rPr>
          <w:rFonts w:ascii="Arial" w:hAnsi="Arial" w:cs="Arial"/>
        </w:rPr>
        <w:t xml:space="preserve"> explain how firms can earn extra income from vacant land or roof space.</w:t>
      </w:r>
      <w:r w:rsidR="00A26908">
        <w:rPr>
          <w:rFonts w:ascii="Arial" w:hAnsi="Arial" w:cs="Arial"/>
        </w:rPr>
        <w:t>”</w:t>
      </w:r>
    </w:p>
    <w:p w:rsidR="00A26908" w:rsidRDefault="00A26908" w:rsidP="004F5C5D">
      <w:pPr>
        <w:spacing w:after="0" w:line="360" w:lineRule="auto"/>
        <w:textAlignment w:val="baseline"/>
        <w:rPr>
          <w:rFonts w:ascii="Arial" w:hAnsi="Arial" w:cs="Arial"/>
        </w:rPr>
      </w:pPr>
    </w:p>
    <w:p w:rsidR="00A26908" w:rsidRDefault="00A26908" w:rsidP="00A26908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Hiten concluded: “</w:t>
      </w:r>
      <w:r w:rsidRPr="00A26908">
        <w:rPr>
          <w:rFonts w:ascii="Arial" w:hAnsi="Arial" w:cs="Arial"/>
        </w:rPr>
        <w:t>Through raising awareness of the benefits of using renewable energy</w:t>
      </w:r>
      <w:r>
        <w:rPr>
          <w:rFonts w:ascii="Arial" w:hAnsi="Arial" w:cs="Arial"/>
        </w:rPr>
        <w:t xml:space="preserve"> we can</w:t>
      </w:r>
      <w:r w:rsidRPr="004F5C5D">
        <w:rPr>
          <w:rFonts w:ascii="Arial" w:hAnsi="Arial" w:cs="Arial"/>
        </w:rPr>
        <w:t xml:space="preserve"> make a real difference</w:t>
      </w:r>
      <w:r>
        <w:rPr>
          <w:rFonts w:ascii="Arial" w:hAnsi="Arial" w:cs="Arial"/>
        </w:rPr>
        <w:t xml:space="preserve"> to the businesses we work with.</w:t>
      </w:r>
    </w:p>
    <w:p w:rsidR="00A26908" w:rsidRDefault="00A26908" w:rsidP="00A26908">
      <w:pPr>
        <w:spacing w:after="0" w:line="360" w:lineRule="auto"/>
        <w:textAlignment w:val="baseline"/>
        <w:rPr>
          <w:rFonts w:ascii="Arial" w:hAnsi="Arial" w:cs="Arial"/>
        </w:rPr>
      </w:pPr>
    </w:p>
    <w:p w:rsidR="00A26908" w:rsidRDefault="00A26908" w:rsidP="004F5C5D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D7BFC">
        <w:rPr>
          <w:rFonts w:ascii="Arial" w:hAnsi="Arial" w:cs="Arial"/>
        </w:rPr>
        <w:t>Lombard</w:t>
      </w:r>
      <w:r>
        <w:rPr>
          <w:rFonts w:ascii="Arial" w:hAnsi="Arial" w:cs="Arial"/>
        </w:rPr>
        <w:t xml:space="preserve"> recently helped </w:t>
      </w:r>
      <w:r w:rsidRPr="004F5C5D">
        <w:rPr>
          <w:rFonts w:ascii="Arial" w:hAnsi="Arial" w:cs="Arial"/>
        </w:rPr>
        <w:t>Redford Flowers</w:t>
      </w:r>
      <w:r>
        <w:rPr>
          <w:rFonts w:ascii="Arial" w:hAnsi="Arial" w:cs="Arial"/>
        </w:rPr>
        <w:t xml:space="preserve"> in Spalding</w:t>
      </w:r>
      <w:r w:rsidRPr="004F5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secure the necessary funding to buy</w:t>
      </w:r>
      <w:r w:rsidRPr="004F5C5D">
        <w:rPr>
          <w:rFonts w:ascii="Arial" w:hAnsi="Arial" w:cs="Arial"/>
        </w:rPr>
        <w:t xml:space="preserve"> an automated bunching machine and a state-of-the-art biomass boiler</w:t>
      </w:r>
      <w:r>
        <w:rPr>
          <w:rFonts w:ascii="Arial" w:hAnsi="Arial" w:cs="Arial"/>
        </w:rPr>
        <w:t>. F</w:t>
      </w:r>
      <w:r w:rsidRPr="004F5C5D">
        <w:rPr>
          <w:rFonts w:ascii="Arial" w:hAnsi="Arial" w:cs="Arial"/>
        </w:rPr>
        <w:t>uelled so</w:t>
      </w:r>
      <w:r>
        <w:rPr>
          <w:rFonts w:ascii="Arial" w:hAnsi="Arial" w:cs="Arial"/>
        </w:rPr>
        <w:t>lely by wood pellets, this machine</w:t>
      </w:r>
      <w:r w:rsidRPr="004F5C5D">
        <w:rPr>
          <w:rFonts w:ascii="Arial" w:hAnsi="Arial" w:cs="Arial"/>
        </w:rPr>
        <w:t xml:space="preserve"> will save the company some £</w:t>
      </w:r>
      <w:r>
        <w:rPr>
          <w:rFonts w:ascii="Arial" w:hAnsi="Arial" w:cs="Arial"/>
        </w:rPr>
        <w:t>70,000 per year in energy costs and we could help your business do the same.”</w:t>
      </w:r>
    </w:p>
    <w:p w:rsidR="00A26908" w:rsidRDefault="00A26908" w:rsidP="004F5C5D">
      <w:pPr>
        <w:spacing w:after="0" w:line="360" w:lineRule="auto"/>
        <w:textAlignment w:val="baseline"/>
        <w:rPr>
          <w:rFonts w:ascii="Arial" w:hAnsi="Arial" w:cs="Arial"/>
        </w:rPr>
      </w:pPr>
    </w:p>
    <w:p w:rsidR="006B6349" w:rsidRPr="006B6349" w:rsidRDefault="00A26908" w:rsidP="009B5E06">
      <w:pPr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events </w:t>
      </w:r>
      <w:r w:rsidR="009B5E06">
        <w:rPr>
          <w:rFonts w:ascii="Arial" w:hAnsi="Arial" w:cs="Arial"/>
        </w:rPr>
        <w:t>will be held on</w:t>
      </w:r>
      <w:r>
        <w:rPr>
          <w:rFonts w:ascii="Arial" w:hAnsi="Arial" w:cs="Arial"/>
        </w:rPr>
        <w:t xml:space="preserve"> Thursday 26</w:t>
      </w:r>
      <w:r w:rsidRPr="00A269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at Andrew &amp; Co LLP</w:t>
      </w:r>
      <w:r w:rsidR="009B5E06">
        <w:rPr>
          <w:rFonts w:ascii="Arial" w:hAnsi="Arial" w:cs="Arial"/>
        </w:rPr>
        <w:t xml:space="preserve"> on </w:t>
      </w:r>
      <w:proofErr w:type="spellStart"/>
      <w:r w:rsidR="009B5E06">
        <w:rPr>
          <w:rFonts w:ascii="Arial" w:hAnsi="Arial" w:cs="Arial"/>
        </w:rPr>
        <w:t>Nettleham</w:t>
      </w:r>
      <w:proofErr w:type="spellEnd"/>
      <w:r w:rsidR="009B5E06">
        <w:rPr>
          <w:rFonts w:ascii="Arial" w:hAnsi="Arial" w:cs="Arial"/>
        </w:rPr>
        <w:t xml:space="preserve"> Road in Lincoln between 9am and 11.30am and 1pm and 3pm.</w:t>
      </w:r>
      <w:r>
        <w:rPr>
          <w:rFonts w:ascii="Arial" w:hAnsi="Arial" w:cs="Arial"/>
        </w:rPr>
        <w:t xml:space="preserve"> </w:t>
      </w:r>
      <w:r w:rsidR="009B5E06">
        <w:rPr>
          <w:rFonts w:ascii="Arial" w:hAnsi="Arial" w:cs="Arial"/>
        </w:rPr>
        <w:t xml:space="preserve">They are free to attend but places are limited so booking is essential. </w:t>
      </w:r>
      <w:proofErr w:type="gramStart"/>
      <w:r w:rsidR="009B5E06">
        <w:rPr>
          <w:rFonts w:ascii="Arial" w:hAnsi="Arial" w:cs="Arial"/>
        </w:rPr>
        <w:t xml:space="preserve">To find out more email </w:t>
      </w:r>
      <w:hyperlink r:id="rId7" w:history="1">
        <w:r w:rsidR="009B5E06" w:rsidRPr="009A5147">
          <w:rPr>
            <w:rStyle w:val="Hyperlink"/>
            <w:rFonts w:ascii="Arial" w:hAnsi="Arial" w:cs="Arial"/>
          </w:rPr>
          <w:t>chris.brown@andrew-solicitors.co.uk</w:t>
        </w:r>
      </w:hyperlink>
      <w:r w:rsidR="009B5E06">
        <w:rPr>
          <w:rFonts w:ascii="Arial" w:hAnsi="Arial" w:cs="Arial"/>
        </w:rPr>
        <w:t xml:space="preserve"> or call 01522 781 486.</w:t>
      </w:r>
      <w:proofErr w:type="gramEnd"/>
    </w:p>
    <w:p w:rsidR="006B6349" w:rsidRPr="006B6349" w:rsidRDefault="006B6349" w:rsidP="006B6349">
      <w:pPr>
        <w:spacing w:after="0" w:line="360" w:lineRule="auto"/>
        <w:rPr>
          <w:rFonts w:ascii="Arial" w:hAnsi="Arial" w:cs="Arial"/>
        </w:rPr>
      </w:pPr>
    </w:p>
    <w:p w:rsidR="0042714E" w:rsidRPr="006B6349" w:rsidRDefault="0042714E" w:rsidP="006B63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6B6349">
        <w:rPr>
          <w:rFonts w:ascii="Arial" w:eastAsia="Times New Roman" w:hAnsi="Arial" w:cs="Arial"/>
          <w:b/>
          <w:bCs/>
          <w:color w:val="000000" w:themeColor="text1"/>
          <w:lang w:eastAsia="en-GB"/>
        </w:rPr>
        <w:t>Ends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</w:p>
    <w:p w:rsidR="0042714E" w:rsidRPr="006B6349" w:rsidRDefault="0042714E" w:rsidP="006B6349">
      <w:pPr>
        <w:spacing w:after="0" w:line="360" w:lineRule="auto"/>
        <w:rPr>
          <w:rFonts w:ascii="Arial" w:hAnsi="Arial" w:cs="Arial"/>
          <w:b/>
        </w:rPr>
      </w:pPr>
      <w:r w:rsidRPr="006B6349">
        <w:rPr>
          <w:rFonts w:ascii="Arial" w:hAnsi="Arial" w:cs="Arial"/>
          <w:b/>
        </w:rPr>
        <w:t>Notes to Editors</w:t>
      </w:r>
    </w:p>
    <w:p w:rsidR="0042714E" w:rsidRPr="006B6349" w:rsidRDefault="0042714E" w:rsidP="006B6349">
      <w:pPr>
        <w:spacing w:after="0" w:line="360" w:lineRule="auto"/>
        <w:rPr>
          <w:rFonts w:ascii="Arial" w:hAnsi="Arial" w:cs="Arial"/>
        </w:rPr>
      </w:pPr>
    </w:p>
    <w:p w:rsidR="00F11C53" w:rsidRPr="009B5E06" w:rsidRDefault="00F11C53" w:rsidP="009B5E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6349">
        <w:rPr>
          <w:rFonts w:ascii="Arial" w:hAnsi="Arial" w:cs="Arial"/>
        </w:rPr>
        <w:t>This is not legal advice; it is intended to provide information of general interest about current legal issues.</w:t>
      </w:r>
    </w:p>
    <w:p w:rsidR="0042714E" w:rsidRPr="009B5E06" w:rsidRDefault="00510F89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8" w:history="1">
        <w:r w:rsidR="0042714E" w:rsidRPr="006B6349">
          <w:rPr>
            <w:rStyle w:val="Hyperlink"/>
            <w:rFonts w:ascii="Arial" w:hAnsi="Arial" w:cs="Arial"/>
          </w:rPr>
          <w:t>Andrew &amp; Co LLP</w:t>
        </w:r>
      </w:hyperlink>
      <w:r w:rsidR="0042714E" w:rsidRPr="006B6349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:rsidR="0042714E" w:rsidRPr="009B5E06" w:rsidRDefault="0042714E" w:rsidP="009B5E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B6349">
        <w:rPr>
          <w:rFonts w:ascii="Arial" w:hAnsi="Arial" w:cs="Arial"/>
        </w:rPr>
        <w:lastRenderedPageBreak/>
        <w:t>It offers a comprehensive range of legal services to private individ</w:t>
      </w:r>
      <w:r w:rsidRPr="002050A6">
        <w:rPr>
          <w:rFonts w:ascii="Arial" w:hAnsi="Arial" w:cs="Arial"/>
        </w:rPr>
        <w:t>uals and businesses across a wide range of sectors including renewable energy, agriculture, personal injury, conveyancing, charity and not-for-profit, family and employment law.</w:t>
      </w:r>
    </w:p>
    <w:p w:rsidR="0042714E" w:rsidRPr="002050A6" w:rsidRDefault="0042714E" w:rsidP="006B63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50A6">
        <w:rPr>
          <w:rFonts w:ascii="Arial" w:hAnsi="Arial" w:cs="Arial"/>
        </w:rPr>
        <w:t xml:space="preserve">Andrew &amp; Co has 60 staff based at its offices in on </w:t>
      </w:r>
      <w:proofErr w:type="spellStart"/>
      <w:r w:rsidRPr="002050A6">
        <w:rPr>
          <w:rFonts w:ascii="Arial" w:hAnsi="Arial" w:cs="Arial"/>
        </w:rPr>
        <w:t>Nettleham</w:t>
      </w:r>
      <w:proofErr w:type="spellEnd"/>
      <w:r w:rsidRPr="002050A6">
        <w:rPr>
          <w:rFonts w:ascii="Arial" w:hAnsi="Arial" w:cs="Arial"/>
        </w:rPr>
        <w:t xml:space="preserve"> Road in Lincoln and </w:t>
      </w:r>
      <w:proofErr w:type="spellStart"/>
      <w:r w:rsidRPr="002050A6">
        <w:rPr>
          <w:rFonts w:ascii="Arial" w:hAnsi="Arial" w:cs="Arial"/>
        </w:rPr>
        <w:t>Kirkgate</w:t>
      </w:r>
      <w:proofErr w:type="spellEnd"/>
      <w:r w:rsidRPr="002050A6">
        <w:rPr>
          <w:rFonts w:ascii="Arial" w:hAnsi="Arial" w:cs="Arial"/>
        </w:rPr>
        <w:t xml:space="preserve"> in Newark.</w:t>
      </w:r>
    </w:p>
    <w:p w:rsidR="0042714E" w:rsidRPr="00421461" w:rsidRDefault="0042714E" w:rsidP="006B6349">
      <w:pPr>
        <w:spacing w:after="0" w:line="360" w:lineRule="auto"/>
        <w:rPr>
          <w:rFonts w:ascii="Arial" w:hAnsi="Arial" w:cs="Arial"/>
        </w:rPr>
      </w:pPr>
    </w:p>
    <w:p w:rsidR="005D4454" w:rsidRDefault="005D4454" w:rsidP="006B6349">
      <w:pPr>
        <w:spacing w:after="0" w:line="360" w:lineRule="auto"/>
        <w:rPr>
          <w:rFonts w:ascii="Arial" w:hAnsi="Arial" w:cs="Arial"/>
        </w:rPr>
      </w:pP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  <w:r w:rsidRPr="00421461">
        <w:rPr>
          <w:rFonts w:ascii="Arial" w:hAnsi="Arial" w:cs="Arial"/>
          <w:b/>
        </w:rPr>
        <w:t>For more information contact:</w:t>
      </w:r>
    </w:p>
    <w:p w:rsidR="00421461" w:rsidRPr="00421461" w:rsidRDefault="00684C53" w:rsidP="006B6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 Strawson</w:t>
      </w: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  <w:r w:rsidRPr="00421461">
        <w:rPr>
          <w:rFonts w:ascii="Arial" w:hAnsi="Arial" w:cs="Arial"/>
          <w:b/>
        </w:rPr>
        <w:t>Shooting Star PR</w:t>
      </w:r>
    </w:p>
    <w:p w:rsidR="00421461" w:rsidRPr="00421461" w:rsidRDefault="00684C53" w:rsidP="006B63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07733230293</w:t>
      </w:r>
    </w:p>
    <w:p w:rsidR="00421461" w:rsidRPr="00421461" w:rsidRDefault="00421461" w:rsidP="006B6349">
      <w:pPr>
        <w:spacing w:after="0" w:line="360" w:lineRule="auto"/>
        <w:rPr>
          <w:rFonts w:ascii="Arial" w:hAnsi="Arial" w:cs="Arial"/>
          <w:b/>
        </w:rPr>
      </w:pPr>
    </w:p>
    <w:sectPr w:rsidR="00421461" w:rsidRPr="00421461" w:rsidSect="00FA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6"/>
    <w:rsid w:val="00094D2E"/>
    <w:rsid w:val="00097792"/>
    <w:rsid w:val="000D7BFC"/>
    <w:rsid w:val="000F122F"/>
    <w:rsid w:val="001D19B2"/>
    <w:rsid w:val="001F18BB"/>
    <w:rsid w:val="002C2BBD"/>
    <w:rsid w:val="002C5CF1"/>
    <w:rsid w:val="002E21E5"/>
    <w:rsid w:val="002E5032"/>
    <w:rsid w:val="002E7E42"/>
    <w:rsid w:val="003131EA"/>
    <w:rsid w:val="00386A76"/>
    <w:rsid w:val="00391791"/>
    <w:rsid w:val="003C7398"/>
    <w:rsid w:val="00421461"/>
    <w:rsid w:val="0042714E"/>
    <w:rsid w:val="0047721E"/>
    <w:rsid w:val="00477281"/>
    <w:rsid w:val="004B46EA"/>
    <w:rsid w:val="004F5C5D"/>
    <w:rsid w:val="004F6EC5"/>
    <w:rsid w:val="00510F89"/>
    <w:rsid w:val="00511F0C"/>
    <w:rsid w:val="00544C65"/>
    <w:rsid w:val="005D4454"/>
    <w:rsid w:val="00684C53"/>
    <w:rsid w:val="006B4C83"/>
    <w:rsid w:val="006B6349"/>
    <w:rsid w:val="006E607B"/>
    <w:rsid w:val="00702816"/>
    <w:rsid w:val="00750456"/>
    <w:rsid w:val="007C1213"/>
    <w:rsid w:val="007D0730"/>
    <w:rsid w:val="007D70ED"/>
    <w:rsid w:val="00851C27"/>
    <w:rsid w:val="00930EDF"/>
    <w:rsid w:val="00971D33"/>
    <w:rsid w:val="009B5E06"/>
    <w:rsid w:val="00A26908"/>
    <w:rsid w:val="00A7571F"/>
    <w:rsid w:val="00AB0106"/>
    <w:rsid w:val="00B05807"/>
    <w:rsid w:val="00B14DCA"/>
    <w:rsid w:val="00B20433"/>
    <w:rsid w:val="00B34DD6"/>
    <w:rsid w:val="00B4446C"/>
    <w:rsid w:val="00B81BF2"/>
    <w:rsid w:val="00BB3C3F"/>
    <w:rsid w:val="00BD1BE6"/>
    <w:rsid w:val="00CF2F45"/>
    <w:rsid w:val="00D50984"/>
    <w:rsid w:val="00D70463"/>
    <w:rsid w:val="00D8407A"/>
    <w:rsid w:val="00D866FF"/>
    <w:rsid w:val="00DD14F5"/>
    <w:rsid w:val="00E86C35"/>
    <w:rsid w:val="00F11C53"/>
    <w:rsid w:val="00FA1D3F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-solicitor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.brown@andrew-solicito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3</cp:revision>
  <cp:lastPrinted>2015-02-18T15:08:00Z</cp:lastPrinted>
  <dcterms:created xsi:type="dcterms:W3CDTF">2015-02-19T15:36:00Z</dcterms:created>
  <dcterms:modified xsi:type="dcterms:W3CDTF">2015-02-20T09:49:00Z</dcterms:modified>
</cp:coreProperties>
</file>