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94" w:rsidRDefault="005E23EE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2A7C233" wp14:editId="68D1DFF0">
            <wp:simplePos x="0" y="0"/>
            <wp:positionH relativeFrom="column">
              <wp:posOffset>3800475</wp:posOffset>
            </wp:positionH>
            <wp:positionV relativeFrom="paragraph">
              <wp:posOffset>-9525</wp:posOffset>
            </wp:positionV>
            <wp:extent cx="2143125" cy="981075"/>
            <wp:effectExtent l="19050" t="0" r="9525" b="0"/>
            <wp:wrapTight wrapText="bothSides">
              <wp:wrapPolygon edited="0">
                <wp:start x="-192" y="0"/>
                <wp:lineTo x="-192" y="21390"/>
                <wp:lineTo x="21696" y="21390"/>
                <wp:lineTo x="21696" y="0"/>
                <wp:lineTo x="-192" y="0"/>
              </wp:wrapPolygon>
            </wp:wrapTight>
            <wp:docPr id="2" name="Picture 2" descr="logo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GB"/>
        </w:rPr>
        <w:t xml:space="preserve">                                                                                                               </w:t>
      </w:r>
    </w:p>
    <w:p w:rsidR="00847F94" w:rsidRDefault="00847F94">
      <w:pPr>
        <w:rPr>
          <w:lang w:val="en-GB"/>
        </w:rPr>
      </w:pPr>
    </w:p>
    <w:p w:rsidR="00847F94" w:rsidRDefault="00847F94" w:rsidP="005C586C">
      <w:pPr>
        <w:spacing w:after="0" w:line="360" w:lineRule="auto"/>
        <w:rPr>
          <w:lang w:val="en-GB"/>
        </w:rPr>
      </w:pPr>
    </w:p>
    <w:p w:rsidR="00514279" w:rsidRDefault="00514279" w:rsidP="005C586C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News r</w:t>
      </w:r>
      <w:r w:rsidR="00847F94">
        <w:rPr>
          <w:rFonts w:ascii="Arial" w:hAnsi="Arial" w:cs="Arial"/>
          <w:b/>
          <w:lang w:val="en-GB"/>
        </w:rPr>
        <w:t>elease</w:t>
      </w:r>
      <w:r>
        <w:rPr>
          <w:rFonts w:ascii="Arial" w:hAnsi="Arial" w:cs="Arial"/>
          <w:b/>
          <w:lang w:val="en-GB"/>
        </w:rPr>
        <w:br/>
      </w:r>
    </w:p>
    <w:p w:rsidR="00847F94" w:rsidRDefault="008D3E06" w:rsidP="005C586C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[</w:t>
      </w:r>
      <w:proofErr w:type="gramStart"/>
      <w:r>
        <w:rPr>
          <w:rFonts w:ascii="Arial" w:hAnsi="Arial" w:cs="Arial"/>
          <w:lang w:val="en-GB"/>
        </w:rPr>
        <w:t>date</w:t>
      </w:r>
      <w:proofErr w:type="gramEnd"/>
      <w:r>
        <w:rPr>
          <w:rFonts w:ascii="Arial" w:hAnsi="Arial" w:cs="Arial"/>
          <w:lang w:val="en-GB"/>
        </w:rPr>
        <w:t>]</w:t>
      </w:r>
    </w:p>
    <w:p w:rsidR="008D3E06" w:rsidRPr="00722288" w:rsidRDefault="008D3E06" w:rsidP="008D3E06">
      <w:pPr>
        <w:spacing w:after="0" w:line="360" w:lineRule="auto"/>
        <w:rPr>
          <w:rFonts w:ascii="Arial" w:hAnsi="Arial" w:cs="Arial"/>
          <w:lang w:val="en-GB"/>
        </w:rPr>
      </w:pPr>
    </w:p>
    <w:p w:rsidR="005E4BDF" w:rsidRPr="005E4BDF" w:rsidRDefault="005E4BDF" w:rsidP="005E4BD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E4BDF">
        <w:rPr>
          <w:rFonts w:ascii="Arial" w:hAnsi="Arial" w:cs="Arial"/>
          <w:b/>
          <w:sz w:val="28"/>
          <w:szCs w:val="28"/>
        </w:rPr>
        <w:t>Students Get Access to Accountancy</w:t>
      </w:r>
    </w:p>
    <w:p w:rsidR="005E4BDF" w:rsidRDefault="005E4BDF" w:rsidP="00722288">
      <w:pPr>
        <w:spacing w:after="0" w:line="360" w:lineRule="auto"/>
        <w:rPr>
          <w:rFonts w:ascii="Arial" w:hAnsi="Arial" w:cs="Arial"/>
        </w:rPr>
      </w:pPr>
    </w:p>
    <w:p w:rsidR="00196A1C" w:rsidRPr="005E4BDF" w:rsidRDefault="00722288" w:rsidP="00722288">
      <w:pPr>
        <w:spacing w:after="0" w:line="360" w:lineRule="auto"/>
        <w:rPr>
          <w:rFonts w:ascii="Arial" w:hAnsi="Arial" w:cs="Arial"/>
          <w:b/>
        </w:rPr>
      </w:pPr>
      <w:r w:rsidRPr="005E4BDF">
        <w:rPr>
          <w:rFonts w:ascii="Arial" w:hAnsi="Arial" w:cs="Arial"/>
          <w:b/>
        </w:rPr>
        <w:t xml:space="preserve">A group of students spent the day at </w:t>
      </w:r>
      <w:hyperlink r:id="rId8" w:history="1">
        <w:r w:rsidRPr="005E4BDF">
          <w:rPr>
            <w:rStyle w:val="Hyperlink"/>
            <w:rFonts w:ascii="Arial" w:hAnsi="Arial" w:cs="Arial"/>
            <w:b/>
          </w:rPr>
          <w:t>Duncan &amp; Toplis</w:t>
        </w:r>
      </w:hyperlink>
      <w:r w:rsidRPr="005E4BDF">
        <w:rPr>
          <w:rFonts w:ascii="Arial" w:hAnsi="Arial" w:cs="Arial"/>
          <w:b/>
        </w:rPr>
        <w:t xml:space="preserve"> in Grantham as part of a scheme to encourage more young people into accounting.</w:t>
      </w:r>
    </w:p>
    <w:p w:rsidR="00722288" w:rsidRPr="00722288" w:rsidRDefault="00722288" w:rsidP="00722288">
      <w:pPr>
        <w:spacing w:after="0" w:line="360" w:lineRule="auto"/>
        <w:rPr>
          <w:rFonts w:ascii="Arial" w:hAnsi="Arial" w:cs="Arial"/>
        </w:rPr>
      </w:pPr>
    </w:p>
    <w:p w:rsidR="00196A1C" w:rsidRDefault="00722288" w:rsidP="00722288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722288">
        <w:rPr>
          <w:rFonts w:ascii="Arial" w:hAnsi="Arial" w:cs="Arial"/>
        </w:rPr>
        <w:t xml:space="preserve">The eight participants </w:t>
      </w:r>
      <w:r w:rsidR="005E4BDF">
        <w:rPr>
          <w:rFonts w:ascii="Arial" w:hAnsi="Arial" w:cs="Arial"/>
        </w:rPr>
        <w:t>attend</w:t>
      </w:r>
      <w:r w:rsidRPr="00722288">
        <w:rPr>
          <w:rFonts w:ascii="Arial" w:hAnsi="Arial" w:cs="Arial"/>
        </w:rPr>
        <w:t xml:space="preserve"> local schools or are studying for an AAT (</w:t>
      </w:r>
      <w:r w:rsidRPr="00722288">
        <w:rPr>
          <w:rFonts w:ascii="Arial" w:hAnsi="Arial" w:cs="Arial"/>
          <w:shd w:val="clear" w:color="auto" w:fill="FFFFFF"/>
        </w:rPr>
        <w:t>Association of Accounting Technicians) qualification and have a</w:t>
      </w:r>
      <w:r w:rsidR="005E4BDF">
        <w:rPr>
          <w:rFonts w:ascii="Arial" w:hAnsi="Arial" w:cs="Arial"/>
          <w:shd w:val="clear" w:color="auto" w:fill="FFFFFF"/>
        </w:rPr>
        <w:t>pp</w:t>
      </w:r>
      <w:r w:rsidRPr="00722288">
        <w:rPr>
          <w:rFonts w:ascii="Arial" w:hAnsi="Arial" w:cs="Arial"/>
          <w:shd w:val="clear" w:color="auto" w:fill="FFFFFF"/>
        </w:rPr>
        <w:t>lied to D</w:t>
      </w:r>
      <w:r>
        <w:rPr>
          <w:rFonts w:ascii="Arial" w:hAnsi="Arial" w:cs="Arial"/>
          <w:shd w:val="clear" w:color="auto" w:fill="FFFFFF"/>
        </w:rPr>
        <w:t>u</w:t>
      </w:r>
      <w:r w:rsidRPr="00722288">
        <w:rPr>
          <w:rFonts w:ascii="Arial" w:hAnsi="Arial" w:cs="Arial"/>
          <w:shd w:val="clear" w:color="auto" w:fill="FFFFFF"/>
        </w:rPr>
        <w:t>ncan &amp; Toplis for work experience.</w:t>
      </w:r>
    </w:p>
    <w:p w:rsidR="00722288" w:rsidRPr="00722288" w:rsidRDefault="00722288" w:rsidP="00722288">
      <w:pPr>
        <w:spacing w:after="0" w:line="360" w:lineRule="auto"/>
        <w:rPr>
          <w:rFonts w:ascii="Arial" w:hAnsi="Arial" w:cs="Arial"/>
        </w:rPr>
      </w:pPr>
    </w:p>
    <w:p w:rsidR="00722288" w:rsidRDefault="00722288" w:rsidP="005E4BDF">
      <w:pPr>
        <w:pStyle w:val="Plain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This was the first Duncan &amp; Toplis S</w:t>
      </w:r>
      <w:r w:rsidRPr="008D3E06">
        <w:rPr>
          <w:rFonts w:ascii="Arial" w:hAnsi="Arial" w:cs="Arial"/>
        </w:rPr>
        <w:t xml:space="preserve">tudent </w:t>
      </w:r>
      <w:r>
        <w:rPr>
          <w:rFonts w:ascii="Arial" w:hAnsi="Arial" w:cs="Arial"/>
        </w:rPr>
        <w:t>A</w:t>
      </w:r>
      <w:r w:rsidRPr="008D3E06">
        <w:rPr>
          <w:rFonts w:ascii="Arial" w:hAnsi="Arial" w:cs="Arial"/>
        </w:rPr>
        <w:t xml:space="preserve">ssessment </w:t>
      </w:r>
      <w:r>
        <w:rPr>
          <w:rFonts w:ascii="Arial" w:hAnsi="Arial" w:cs="Arial"/>
        </w:rPr>
        <w:t>D</w:t>
      </w:r>
      <w:r w:rsidRPr="008D3E06">
        <w:rPr>
          <w:rFonts w:ascii="Arial" w:hAnsi="Arial" w:cs="Arial"/>
        </w:rPr>
        <w:t xml:space="preserve">ay </w:t>
      </w:r>
      <w:r>
        <w:rPr>
          <w:rFonts w:ascii="Arial" w:hAnsi="Arial" w:cs="Arial"/>
        </w:rPr>
        <w:t xml:space="preserve">staged </w:t>
      </w:r>
      <w:r w:rsidRPr="008D3E06">
        <w:rPr>
          <w:rFonts w:ascii="Arial" w:hAnsi="Arial" w:cs="Arial"/>
        </w:rPr>
        <w:t xml:space="preserve">in support of </w:t>
      </w:r>
      <w:r>
        <w:rPr>
          <w:rFonts w:ascii="Arial" w:hAnsi="Arial" w:cs="Arial"/>
        </w:rPr>
        <w:t xml:space="preserve">the national </w:t>
      </w:r>
      <w:r w:rsidR="005E4BDF">
        <w:rPr>
          <w:rFonts w:ascii="Arial" w:hAnsi="Arial" w:cs="Arial"/>
        </w:rPr>
        <w:t xml:space="preserve">Access </w:t>
      </w:r>
      <w:r>
        <w:rPr>
          <w:rFonts w:ascii="Arial" w:hAnsi="Arial" w:cs="Arial"/>
        </w:rPr>
        <w:t>Accountancy</w:t>
      </w:r>
      <w:r w:rsidR="005E4BDF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</w:t>
      </w:r>
      <w:r w:rsidRPr="008D3E06">
        <w:rPr>
          <w:rFonts w:ascii="Arial" w:hAnsi="Arial" w:cs="Arial"/>
        </w:rPr>
        <w:t>nitiative</w:t>
      </w:r>
      <w:proofErr w:type="gramEnd"/>
      <w:r w:rsidRPr="008D3E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which was launched in April.</w:t>
      </w:r>
    </w:p>
    <w:p w:rsidR="00722288" w:rsidRPr="00722288" w:rsidRDefault="00722288" w:rsidP="005E4BDF">
      <w:pPr>
        <w:pStyle w:val="PlainText"/>
        <w:spacing w:line="360" w:lineRule="auto"/>
        <w:rPr>
          <w:rFonts w:ascii="Arial" w:hAnsi="Arial" w:cs="Arial"/>
        </w:rPr>
      </w:pPr>
    </w:p>
    <w:p w:rsidR="00722288" w:rsidRDefault="00722288" w:rsidP="005E4BDF">
      <w:pPr>
        <w:spacing w:after="0" w:line="360" w:lineRule="auto"/>
        <w:rPr>
          <w:rFonts w:ascii="Arial" w:hAnsi="Arial" w:cs="Arial"/>
          <w:bCs/>
        </w:rPr>
      </w:pPr>
      <w:r w:rsidRPr="00722288">
        <w:rPr>
          <w:rFonts w:ascii="Arial" w:hAnsi="Arial" w:cs="Arial"/>
          <w:bCs/>
        </w:rPr>
        <w:t>The</w:t>
      </w:r>
      <w:r w:rsidRPr="00722288">
        <w:rPr>
          <w:rFonts w:ascii="Arial" w:hAnsi="Arial" w:cs="Arial"/>
        </w:rPr>
        <w:t xml:space="preserve"> ambitious social mobility scheme aims to provide opportunities for talented students from disadvantaged backgrounds across the country.</w:t>
      </w:r>
      <w:r w:rsidRPr="00722288">
        <w:rPr>
          <w:rFonts w:ascii="Arial" w:hAnsi="Arial" w:cs="Arial"/>
          <w:bCs/>
        </w:rPr>
        <w:t xml:space="preserve"> </w:t>
      </w:r>
    </w:p>
    <w:p w:rsidR="005E4BDF" w:rsidRPr="00722288" w:rsidRDefault="005E4BDF" w:rsidP="005E4BDF">
      <w:pPr>
        <w:spacing w:after="0" w:line="360" w:lineRule="auto"/>
        <w:rPr>
          <w:rFonts w:ascii="Arial" w:hAnsi="Arial" w:cs="Arial"/>
          <w:bCs/>
        </w:rPr>
      </w:pPr>
    </w:p>
    <w:p w:rsidR="00722288" w:rsidRDefault="00722288" w:rsidP="005E4BDF">
      <w:pPr>
        <w:spacing w:after="0" w:line="360" w:lineRule="auto"/>
        <w:rPr>
          <w:rFonts w:ascii="Arial" w:hAnsi="Arial" w:cs="Arial"/>
        </w:rPr>
      </w:pPr>
      <w:r w:rsidRPr="00A41023">
        <w:rPr>
          <w:rFonts w:ascii="Arial" w:hAnsi="Arial" w:cs="Arial"/>
          <w:bCs/>
        </w:rPr>
        <w:t xml:space="preserve">Duncan &amp; Toplis is one of the </w:t>
      </w:r>
      <w:r w:rsidRPr="00A41023">
        <w:rPr>
          <w:rFonts w:ascii="Arial" w:hAnsi="Arial" w:cs="Arial"/>
        </w:rPr>
        <w:t xml:space="preserve">18 </w:t>
      </w:r>
      <w:r w:rsidRPr="00A41023">
        <w:rPr>
          <w:rFonts w:ascii="Arial" w:hAnsi="Arial" w:cs="Arial"/>
          <w:bCs/>
        </w:rPr>
        <w:t xml:space="preserve">founding </w:t>
      </w:r>
      <w:r>
        <w:rPr>
          <w:rFonts w:ascii="Arial" w:hAnsi="Arial" w:cs="Arial"/>
          <w:bCs/>
        </w:rPr>
        <w:t>partners of Access Accountancy</w:t>
      </w:r>
      <w:r w:rsidR="00615CA9">
        <w:rPr>
          <w:rFonts w:ascii="Arial" w:hAnsi="Arial" w:cs="Arial"/>
          <w:bCs/>
        </w:rPr>
        <w:t>!</w:t>
      </w:r>
      <w:r>
        <w:rPr>
          <w:rFonts w:ascii="Arial" w:hAnsi="Arial" w:cs="Arial"/>
          <w:bCs/>
        </w:rPr>
        <w:t xml:space="preserve"> who </w:t>
      </w:r>
      <w:r w:rsidRPr="00A41023">
        <w:rPr>
          <w:rFonts w:ascii="Arial" w:hAnsi="Arial" w:cs="Arial"/>
        </w:rPr>
        <w:t>together</w:t>
      </w:r>
      <w:r>
        <w:rPr>
          <w:rFonts w:ascii="Arial" w:hAnsi="Arial" w:cs="Arial"/>
        </w:rPr>
        <w:t xml:space="preserve"> have pledged</w:t>
      </w:r>
      <w:r w:rsidRPr="00A41023">
        <w:rPr>
          <w:rFonts w:ascii="Arial" w:hAnsi="Arial" w:cs="Arial"/>
        </w:rPr>
        <w:t xml:space="preserve"> to provide at least 3,750 work experience placements by 2019.</w:t>
      </w:r>
    </w:p>
    <w:p w:rsidR="005E4BDF" w:rsidRPr="00A41023" w:rsidRDefault="005E4BDF" w:rsidP="005E4BDF">
      <w:pPr>
        <w:spacing w:after="0" w:line="360" w:lineRule="auto"/>
        <w:rPr>
          <w:rFonts w:ascii="Arial" w:hAnsi="Arial" w:cs="Arial"/>
        </w:rPr>
      </w:pPr>
    </w:p>
    <w:p w:rsidR="00722288" w:rsidRDefault="00722288" w:rsidP="005E4BD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scheme </w:t>
      </w:r>
      <w:r w:rsidRPr="00A41023">
        <w:rPr>
          <w:rFonts w:ascii="Arial" w:hAnsi="Arial" w:cs="Arial"/>
        </w:rPr>
        <w:t xml:space="preserve">has the backing of the Chair of the Social Mobility and Child Poverty Commission, </w:t>
      </w:r>
      <w:r w:rsidRPr="00722288">
        <w:rPr>
          <w:rFonts w:ascii="Arial" w:hAnsi="Arial" w:cs="Arial"/>
        </w:rPr>
        <w:t>the former Labour Health Secretary Alan Milburn.</w:t>
      </w:r>
    </w:p>
    <w:p w:rsidR="00722288" w:rsidRPr="00722288" w:rsidRDefault="00722288" w:rsidP="00722288">
      <w:pPr>
        <w:spacing w:after="0" w:line="360" w:lineRule="auto"/>
        <w:rPr>
          <w:rFonts w:ascii="Arial" w:hAnsi="Arial" w:cs="Arial"/>
        </w:rPr>
      </w:pPr>
    </w:p>
    <w:p w:rsidR="00722288" w:rsidRPr="00722288" w:rsidRDefault="00722288" w:rsidP="00722288">
      <w:pPr>
        <w:spacing w:after="0" w:line="360" w:lineRule="auto"/>
        <w:rPr>
          <w:rFonts w:ascii="Arial" w:hAnsi="Arial" w:cs="Arial"/>
        </w:rPr>
      </w:pPr>
      <w:r w:rsidRPr="00722288">
        <w:rPr>
          <w:rFonts w:ascii="Arial" w:hAnsi="Arial" w:cs="Arial"/>
        </w:rPr>
        <w:t>“</w:t>
      </w:r>
      <w:r w:rsidR="00196A1C" w:rsidRPr="00722288">
        <w:rPr>
          <w:rFonts w:ascii="Arial" w:hAnsi="Arial" w:cs="Arial"/>
        </w:rPr>
        <w:t xml:space="preserve">The day was </w:t>
      </w:r>
      <w:r w:rsidR="005E4BDF" w:rsidRPr="00722288">
        <w:rPr>
          <w:rFonts w:ascii="Arial" w:hAnsi="Arial" w:cs="Arial"/>
        </w:rPr>
        <w:t xml:space="preserve">originally </w:t>
      </w:r>
      <w:r w:rsidR="00196A1C" w:rsidRPr="00722288">
        <w:rPr>
          <w:rFonts w:ascii="Arial" w:hAnsi="Arial" w:cs="Arial"/>
        </w:rPr>
        <w:t>designed to support</w:t>
      </w:r>
      <w:r w:rsidRPr="00722288">
        <w:rPr>
          <w:rFonts w:ascii="Arial" w:hAnsi="Arial" w:cs="Arial"/>
        </w:rPr>
        <w:t xml:space="preserve"> Access Accountancy</w:t>
      </w:r>
      <w:r w:rsidR="005E4BDF">
        <w:rPr>
          <w:rFonts w:ascii="Arial" w:hAnsi="Arial" w:cs="Arial"/>
        </w:rPr>
        <w:t>!</w:t>
      </w:r>
      <w:r w:rsidRPr="00722288">
        <w:rPr>
          <w:rFonts w:ascii="Arial" w:hAnsi="Arial" w:cs="Arial"/>
        </w:rPr>
        <w:t xml:space="preserve"> </w:t>
      </w:r>
      <w:proofErr w:type="gramStart"/>
      <w:r w:rsidRPr="00722288">
        <w:rPr>
          <w:rFonts w:ascii="Arial" w:hAnsi="Arial" w:cs="Arial"/>
        </w:rPr>
        <w:t>but</w:t>
      </w:r>
      <w:proofErr w:type="gramEnd"/>
      <w:r w:rsidRPr="00722288">
        <w:rPr>
          <w:rFonts w:ascii="Arial" w:hAnsi="Arial" w:cs="Arial"/>
        </w:rPr>
        <w:t xml:space="preserve"> we also invited a number of students who had a</w:t>
      </w:r>
      <w:r w:rsidR="00767487">
        <w:rPr>
          <w:rFonts w:ascii="Arial" w:hAnsi="Arial" w:cs="Arial"/>
        </w:rPr>
        <w:t>p</w:t>
      </w:r>
      <w:r w:rsidRPr="00722288">
        <w:rPr>
          <w:rFonts w:ascii="Arial" w:hAnsi="Arial" w:cs="Arial"/>
        </w:rPr>
        <w:t>plied</w:t>
      </w:r>
      <w:r w:rsidR="00767487">
        <w:rPr>
          <w:rFonts w:ascii="Arial" w:hAnsi="Arial" w:cs="Arial"/>
        </w:rPr>
        <w:t xml:space="preserve"> </w:t>
      </w:r>
      <w:r w:rsidRPr="00722288">
        <w:rPr>
          <w:rFonts w:ascii="Arial" w:hAnsi="Arial" w:cs="Arial"/>
        </w:rPr>
        <w:t>to us for work experience,” said Caroline Weaver, HR Officer at Duncan &amp; Toplis.</w:t>
      </w:r>
    </w:p>
    <w:p w:rsidR="00767487" w:rsidRDefault="00767487" w:rsidP="00767487">
      <w:pPr>
        <w:pStyle w:val="PlainText"/>
        <w:spacing w:line="360" w:lineRule="auto"/>
        <w:rPr>
          <w:rFonts w:ascii="Arial" w:hAnsi="Arial" w:cs="Arial"/>
        </w:rPr>
      </w:pPr>
    </w:p>
    <w:p w:rsidR="00767487" w:rsidRDefault="00767487" w:rsidP="00767487">
      <w:pPr>
        <w:pStyle w:val="Plain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5E4BDF">
        <w:rPr>
          <w:rFonts w:ascii="Arial" w:hAnsi="Arial" w:cs="Arial"/>
        </w:rPr>
        <w:t>W</w:t>
      </w:r>
      <w:r>
        <w:rPr>
          <w:rFonts w:ascii="Arial" w:hAnsi="Arial" w:cs="Arial"/>
        </w:rPr>
        <w:t>e hope it has encouraged the students to think about accountancy as a future career option.”</w:t>
      </w:r>
    </w:p>
    <w:p w:rsidR="00767487" w:rsidRDefault="00767487" w:rsidP="00767487">
      <w:pPr>
        <w:pStyle w:val="PlainText"/>
        <w:spacing w:line="360" w:lineRule="auto"/>
        <w:rPr>
          <w:rFonts w:ascii="Arial" w:hAnsi="Arial" w:cs="Arial"/>
        </w:rPr>
      </w:pPr>
    </w:p>
    <w:p w:rsidR="00767487" w:rsidRDefault="00767487" w:rsidP="0076748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Students </w:t>
      </w:r>
      <w:r w:rsidRPr="008D3E06">
        <w:rPr>
          <w:rFonts w:ascii="Arial" w:hAnsi="Arial" w:cs="Arial"/>
        </w:rPr>
        <w:t>Jessica King</w:t>
      </w:r>
      <w:r>
        <w:rPr>
          <w:rFonts w:ascii="Arial" w:hAnsi="Arial" w:cs="Arial"/>
        </w:rPr>
        <w:t xml:space="preserve"> and</w:t>
      </w:r>
      <w:r w:rsidRPr="008D3E06">
        <w:rPr>
          <w:rFonts w:ascii="Arial" w:hAnsi="Arial" w:cs="Arial"/>
        </w:rPr>
        <w:t xml:space="preserve"> Katherine </w:t>
      </w:r>
      <w:r>
        <w:rPr>
          <w:rFonts w:ascii="Arial" w:hAnsi="Arial" w:cs="Arial"/>
        </w:rPr>
        <w:t xml:space="preserve">Ledger attend St George’s Academy in </w:t>
      </w:r>
      <w:proofErr w:type="gramStart"/>
      <w:r>
        <w:rPr>
          <w:rFonts w:ascii="Arial" w:hAnsi="Arial" w:cs="Arial"/>
        </w:rPr>
        <w:t>Sleaford,</w:t>
      </w:r>
      <w:proofErr w:type="gramEnd"/>
      <w:r>
        <w:rPr>
          <w:rFonts w:ascii="Arial" w:hAnsi="Arial" w:cs="Arial"/>
        </w:rPr>
        <w:t xml:space="preserve"> </w:t>
      </w:r>
      <w:r w:rsidRPr="008D3E06">
        <w:rPr>
          <w:rFonts w:ascii="Arial" w:hAnsi="Arial" w:cs="Arial"/>
        </w:rPr>
        <w:t>Lucy Fleming</w:t>
      </w:r>
      <w:r>
        <w:rPr>
          <w:rFonts w:ascii="Arial" w:hAnsi="Arial" w:cs="Arial"/>
        </w:rPr>
        <w:t xml:space="preserve"> and</w:t>
      </w:r>
      <w:r w:rsidRPr="00767487">
        <w:rPr>
          <w:rFonts w:ascii="Arial" w:hAnsi="Arial" w:cs="Arial"/>
        </w:rPr>
        <w:t xml:space="preserve"> </w:t>
      </w:r>
      <w:r w:rsidRPr="008D3E06">
        <w:rPr>
          <w:rFonts w:ascii="Arial" w:hAnsi="Arial" w:cs="Arial"/>
        </w:rPr>
        <w:t>Tom Lindsay</w:t>
      </w:r>
      <w:r>
        <w:rPr>
          <w:rFonts w:ascii="Arial" w:hAnsi="Arial" w:cs="Arial"/>
        </w:rPr>
        <w:t xml:space="preserve"> study at the Priory LSST Academy in Lincoln, </w:t>
      </w:r>
      <w:r w:rsidRPr="008D3E06">
        <w:rPr>
          <w:rFonts w:ascii="Arial" w:hAnsi="Arial" w:cs="Arial"/>
        </w:rPr>
        <w:t>Hettie Mason</w:t>
      </w:r>
      <w:r>
        <w:rPr>
          <w:rFonts w:ascii="Arial" w:hAnsi="Arial" w:cs="Arial"/>
        </w:rPr>
        <w:t xml:space="preserve"> attends Kesteven Grantham Girls’ School while </w:t>
      </w:r>
      <w:r w:rsidRPr="008D3E06">
        <w:rPr>
          <w:rFonts w:ascii="Arial" w:hAnsi="Arial" w:cs="Arial"/>
        </w:rPr>
        <w:t>Josh Haywood, Abbie Fisher</w:t>
      </w:r>
      <w:r w:rsidRPr="007674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M</w:t>
      </w:r>
      <w:r w:rsidRPr="008D3E06">
        <w:rPr>
          <w:rFonts w:ascii="Arial" w:hAnsi="Arial" w:cs="Arial"/>
        </w:rPr>
        <w:t>egan Armitage</w:t>
      </w:r>
      <w:r>
        <w:rPr>
          <w:rFonts w:ascii="Arial" w:hAnsi="Arial" w:cs="Arial"/>
        </w:rPr>
        <w:t xml:space="preserve"> are studying for AAT qualifications at local colleges.</w:t>
      </w:r>
    </w:p>
    <w:p w:rsidR="00767487" w:rsidRDefault="00767487" w:rsidP="00767487">
      <w:pPr>
        <w:spacing w:after="0" w:line="360" w:lineRule="auto"/>
        <w:rPr>
          <w:rFonts w:ascii="Arial" w:hAnsi="Arial" w:cs="Arial"/>
        </w:rPr>
      </w:pPr>
    </w:p>
    <w:p w:rsidR="00767487" w:rsidRDefault="00767487" w:rsidP="00767487">
      <w:pPr>
        <w:spacing w:after="0" w:line="360" w:lineRule="auto"/>
        <w:rPr>
          <w:rFonts w:ascii="Arial" w:hAnsi="Arial" w:cs="Arial"/>
        </w:rPr>
      </w:pPr>
      <w:r w:rsidRPr="00A41023">
        <w:rPr>
          <w:rFonts w:ascii="Arial" w:hAnsi="Arial" w:cs="Arial"/>
        </w:rPr>
        <w:t xml:space="preserve">Ian Phillips, Deputy Managing </w:t>
      </w:r>
      <w:r>
        <w:rPr>
          <w:rFonts w:ascii="Arial" w:hAnsi="Arial" w:cs="Arial"/>
        </w:rPr>
        <w:t>Director</w:t>
      </w:r>
      <w:r w:rsidRPr="00A41023">
        <w:rPr>
          <w:rFonts w:ascii="Arial" w:hAnsi="Arial" w:cs="Arial"/>
        </w:rPr>
        <w:t xml:space="preserve"> of Duncan &amp; Topli</w:t>
      </w:r>
      <w:r>
        <w:rPr>
          <w:rFonts w:ascii="Arial" w:hAnsi="Arial" w:cs="Arial"/>
        </w:rPr>
        <w:t>s</w:t>
      </w:r>
      <w:r w:rsidRPr="00A41023">
        <w:rPr>
          <w:rFonts w:ascii="Arial" w:hAnsi="Arial" w:cs="Arial"/>
        </w:rPr>
        <w:t xml:space="preserve">, said: </w:t>
      </w:r>
      <w:r>
        <w:rPr>
          <w:rFonts w:ascii="Arial" w:hAnsi="Arial" w:cs="Arial"/>
        </w:rPr>
        <w:t>“</w:t>
      </w:r>
      <w:r w:rsidRPr="00056863">
        <w:rPr>
          <w:rFonts w:ascii="Arial" w:hAnsi="Arial" w:cs="Arial"/>
        </w:rPr>
        <w:t xml:space="preserve">Accountancy is generally recognised as one of the professions needed to underpin our country’s future prosperity and growth. </w:t>
      </w:r>
    </w:p>
    <w:p w:rsidR="00767487" w:rsidRDefault="00767487" w:rsidP="00767487">
      <w:pPr>
        <w:spacing w:after="0" w:line="360" w:lineRule="auto"/>
        <w:rPr>
          <w:rFonts w:ascii="Arial" w:hAnsi="Arial" w:cs="Arial"/>
        </w:rPr>
      </w:pPr>
    </w:p>
    <w:p w:rsidR="00767487" w:rsidRPr="00056863" w:rsidRDefault="00767487" w:rsidP="0076748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056863">
        <w:rPr>
          <w:rFonts w:ascii="Arial" w:hAnsi="Arial" w:cs="Arial"/>
        </w:rPr>
        <w:t>We are proud to be a founding partner in this initiative which will allow students to access a career in accountancy based on meri</w:t>
      </w:r>
      <w:r>
        <w:rPr>
          <w:rFonts w:ascii="Arial" w:hAnsi="Arial" w:cs="Arial"/>
        </w:rPr>
        <w:t>t rather than background.”</w:t>
      </w:r>
    </w:p>
    <w:p w:rsidR="00196A1C" w:rsidRDefault="00196A1C" w:rsidP="00767487">
      <w:pPr>
        <w:spacing w:after="0" w:line="360" w:lineRule="auto"/>
        <w:rPr>
          <w:color w:val="1F497D"/>
        </w:rPr>
      </w:pPr>
    </w:p>
    <w:p w:rsidR="00767487" w:rsidRDefault="00767487" w:rsidP="00767487">
      <w:pPr>
        <w:spacing w:after="0" w:line="360" w:lineRule="auto"/>
        <w:rPr>
          <w:rFonts w:ascii="Arial" w:hAnsi="Arial" w:cs="Arial"/>
        </w:rPr>
      </w:pPr>
      <w:r w:rsidRPr="005E4BDF">
        <w:rPr>
          <w:rFonts w:ascii="Arial" w:hAnsi="Arial" w:cs="Arial"/>
        </w:rPr>
        <w:t xml:space="preserve">Our photo shows </w:t>
      </w:r>
      <w:r w:rsidR="005E4BDF">
        <w:rPr>
          <w:rFonts w:ascii="Arial" w:hAnsi="Arial" w:cs="Arial"/>
        </w:rPr>
        <w:t xml:space="preserve">from left to right </w:t>
      </w:r>
      <w:r w:rsidRPr="005E4BDF">
        <w:rPr>
          <w:rFonts w:ascii="Arial" w:hAnsi="Arial" w:cs="Arial"/>
        </w:rPr>
        <w:t xml:space="preserve">(back row) </w:t>
      </w:r>
      <w:r w:rsidRPr="008D3E06">
        <w:rPr>
          <w:rFonts w:ascii="Arial" w:hAnsi="Arial" w:cs="Arial"/>
        </w:rPr>
        <w:t>Lucy Fleming, Josh Haywood, Abbie Fisher,</w:t>
      </w:r>
      <w:r w:rsidR="005E4BDF">
        <w:rPr>
          <w:rFonts w:ascii="Arial" w:hAnsi="Arial" w:cs="Arial"/>
        </w:rPr>
        <w:t xml:space="preserve"> (middle row) </w:t>
      </w:r>
      <w:r w:rsidRPr="008D3E06">
        <w:rPr>
          <w:rFonts w:ascii="Arial" w:hAnsi="Arial" w:cs="Arial"/>
        </w:rPr>
        <w:t xml:space="preserve">Tom Lindsay, Jessica King, </w:t>
      </w:r>
      <w:r w:rsidR="005E4BDF">
        <w:rPr>
          <w:rFonts w:ascii="Arial" w:hAnsi="Arial" w:cs="Arial"/>
        </w:rPr>
        <w:t>Katherine Ledger, Hettie Mason, (front row)</w:t>
      </w:r>
      <w:r w:rsidR="00615CA9">
        <w:rPr>
          <w:rFonts w:ascii="Arial" w:hAnsi="Arial" w:cs="Arial"/>
        </w:rPr>
        <w:t xml:space="preserve"> </w:t>
      </w:r>
      <w:r w:rsidRPr="008D3E06">
        <w:rPr>
          <w:rFonts w:ascii="Arial" w:hAnsi="Arial" w:cs="Arial"/>
        </w:rPr>
        <w:t>Megan Armitage</w:t>
      </w:r>
      <w:r w:rsidR="005E4BDF">
        <w:rPr>
          <w:rFonts w:ascii="Arial" w:hAnsi="Arial" w:cs="Arial"/>
        </w:rPr>
        <w:t xml:space="preserve"> and</w:t>
      </w:r>
      <w:r w:rsidRPr="008D3E06">
        <w:rPr>
          <w:rFonts w:ascii="Arial" w:hAnsi="Arial" w:cs="Arial"/>
        </w:rPr>
        <w:t xml:space="preserve"> Ian Phillips</w:t>
      </w:r>
      <w:r w:rsidR="005E4BDF">
        <w:rPr>
          <w:rFonts w:ascii="Arial" w:hAnsi="Arial" w:cs="Arial"/>
        </w:rPr>
        <w:t>.</w:t>
      </w:r>
    </w:p>
    <w:p w:rsidR="008D3E06" w:rsidRPr="00414CF5" w:rsidRDefault="008D3E06" w:rsidP="008D3E06">
      <w:pPr>
        <w:spacing w:line="360" w:lineRule="auto"/>
        <w:rPr>
          <w:rFonts w:ascii="Arial" w:hAnsi="Arial" w:cs="Arial"/>
        </w:rPr>
      </w:pPr>
      <w:r w:rsidRPr="00414CF5">
        <w:rPr>
          <w:rFonts w:ascii="Arial" w:hAnsi="Arial" w:cs="Arial"/>
        </w:rPr>
        <w:br/>
      </w:r>
      <w:r w:rsidR="005E4BDF">
        <w:rPr>
          <w:rFonts w:ascii="Arial" w:hAnsi="Arial" w:cs="Arial"/>
        </w:rPr>
        <w:t xml:space="preserve">To find out more about the scheme visit </w:t>
      </w:r>
      <w:hyperlink r:id="rId9" w:history="1">
        <w:r w:rsidRPr="00414CF5">
          <w:rPr>
            <w:rStyle w:val="Hyperlink"/>
            <w:rFonts w:ascii="Arial" w:hAnsi="Arial" w:cs="Arial"/>
          </w:rPr>
          <w:t>www.accessaccountancy.org</w:t>
        </w:r>
      </w:hyperlink>
      <w:r w:rsidR="005E4BDF">
        <w:rPr>
          <w:rFonts w:ascii="Arial" w:hAnsi="Arial" w:cs="Arial"/>
        </w:rPr>
        <w:t>.</w:t>
      </w:r>
      <w:r w:rsidRPr="00414CF5">
        <w:rPr>
          <w:rFonts w:ascii="Arial" w:hAnsi="Arial" w:cs="Arial"/>
        </w:rPr>
        <w:t> </w:t>
      </w:r>
    </w:p>
    <w:p w:rsidR="00686755" w:rsidRDefault="00686755" w:rsidP="005C586C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Notes to editors</w:t>
      </w:r>
    </w:p>
    <w:p w:rsidR="008D3E06" w:rsidRDefault="008D3E06" w:rsidP="005C586C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sz w:val="22"/>
          <w:szCs w:val="22"/>
        </w:rPr>
      </w:pPr>
    </w:p>
    <w:p w:rsidR="00686755" w:rsidRDefault="00615CA9" w:rsidP="005C586C">
      <w:pPr>
        <w:numPr>
          <w:ilvl w:val="0"/>
          <w:numId w:val="1"/>
        </w:numPr>
        <w:spacing w:after="0" w:line="360" w:lineRule="auto"/>
        <w:rPr>
          <w:rFonts w:eastAsia="Times New Roman"/>
        </w:rPr>
      </w:pPr>
      <w:hyperlink r:id="rId10" w:history="1">
        <w:r w:rsidR="00686755">
          <w:rPr>
            <w:rStyle w:val="Hyperlink"/>
            <w:rFonts w:ascii="Arial" w:eastAsia="Times New Roman" w:hAnsi="Arial" w:cs="Arial"/>
          </w:rPr>
          <w:t>Duncan &amp; Toplis</w:t>
        </w:r>
      </w:hyperlink>
      <w:r w:rsidR="00686755">
        <w:rPr>
          <w:rFonts w:ascii="Arial" w:eastAsia="Times New Roman" w:hAnsi="Arial" w:cs="Arial"/>
        </w:rPr>
        <w:t xml:space="preserve"> was established in 1925 and has since grown into one of the largest independent firms of chartered accountants in the Midlands.</w:t>
      </w:r>
    </w:p>
    <w:p w:rsidR="00686755" w:rsidRDefault="00686755" w:rsidP="005C586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firm was named ICAEW East Midlands Medium Accountancy Firm of the Year in March 2014.</w:t>
      </w:r>
    </w:p>
    <w:p w:rsidR="00686755" w:rsidRDefault="00686755" w:rsidP="005C586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Duncan &amp; Toplis appears in the top 40 UK accountancy practices list published by Accountancy Age.</w:t>
      </w:r>
    </w:p>
    <w:p w:rsidR="00686755" w:rsidRDefault="00686755" w:rsidP="005C586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company has 10 offices throughout the East Midlands: in Grantham, Boston, Lincoln, Louth, Melton Mowbray, Newark, Skegness, Sleaford, Spalding and Stamford.</w:t>
      </w:r>
    </w:p>
    <w:p w:rsidR="00686755" w:rsidRDefault="00686755" w:rsidP="005C586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Duncan &amp; Toplis offers a wide range of services to small to large-sized family businesses, from accountancy, audit and tax to payroll, human resources and computer services.</w:t>
      </w:r>
    </w:p>
    <w:p w:rsidR="00686755" w:rsidRDefault="00686755" w:rsidP="005C586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business employs around 350 staff, of whom 85 are currently engaged in professional training.</w:t>
      </w:r>
    </w:p>
    <w:p w:rsidR="00514279" w:rsidRPr="006552CE" w:rsidRDefault="00514279" w:rsidP="005C586C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 w:rsidRPr="006552CE">
        <w:rPr>
          <w:rFonts w:ascii="Arial" w:hAnsi="Arial" w:cs="Arial"/>
          <w:b/>
        </w:rPr>
        <w:lastRenderedPageBreak/>
        <w:t>For media information please contac</w:t>
      </w:r>
      <w:r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br/>
        <w:t>Jez Ashberry</w:t>
      </w:r>
      <w:r>
        <w:rPr>
          <w:rFonts w:ascii="Arial" w:hAnsi="Arial" w:cs="Arial"/>
          <w:b/>
        </w:rPr>
        <w:br/>
      </w:r>
      <w:r w:rsidRPr="006552CE">
        <w:rPr>
          <w:rFonts w:ascii="Arial" w:hAnsi="Arial" w:cs="Arial"/>
          <w:b/>
        </w:rPr>
        <w:t>Sh</w:t>
      </w:r>
      <w:r>
        <w:rPr>
          <w:rFonts w:ascii="Arial" w:hAnsi="Arial" w:cs="Arial"/>
          <w:b/>
        </w:rPr>
        <w:t>ooting Star PR</w:t>
      </w:r>
      <w:r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 w:rsidRPr="006552CE">
        <w:rPr>
          <w:rFonts w:ascii="Arial" w:hAnsi="Arial" w:cs="Arial"/>
          <w:b/>
        </w:rPr>
        <w:t>01522 528540</w:t>
      </w:r>
      <w:r w:rsidRPr="006552CE">
        <w:rPr>
          <w:rFonts w:ascii="Arial" w:hAnsi="Arial" w:cs="Arial"/>
          <w:b/>
        </w:rPr>
        <w:tab/>
      </w:r>
      <w:r w:rsidRPr="006552C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 w:rsidRPr="006552CE">
        <w:rPr>
          <w:rFonts w:ascii="Arial" w:hAnsi="Arial" w:cs="Arial"/>
          <w:b/>
        </w:rPr>
        <w:t>07780 735071</w:t>
      </w:r>
      <w:r>
        <w:rPr>
          <w:rFonts w:ascii="Arial" w:hAnsi="Arial" w:cs="Arial"/>
          <w:b/>
        </w:rPr>
        <w:br/>
      </w:r>
      <w:hyperlink r:id="rId11" w:history="1">
        <w:r w:rsidRPr="006552CE">
          <w:rPr>
            <w:rStyle w:val="Hyperlink"/>
            <w:rFonts w:ascii="Arial" w:hAnsi="Arial" w:cs="Arial"/>
            <w:b/>
            <w:color w:val="auto"/>
          </w:rPr>
          <w:t>jez@shootingstar-pr.co.uk</w:t>
        </w:r>
      </w:hyperlink>
    </w:p>
    <w:p w:rsidR="00514279" w:rsidRPr="003063A6" w:rsidRDefault="00514279" w:rsidP="005C586C">
      <w:pPr>
        <w:spacing w:after="0" w:line="360" w:lineRule="auto"/>
        <w:rPr>
          <w:rFonts w:ascii="Arial" w:hAnsi="Arial" w:cs="Arial"/>
          <w:b/>
        </w:rPr>
      </w:pPr>
      <w:r w:rsidRPr="006552CE">
        <w:rPr>
          <w:rFonts w:ascii="Arial" w:hAnsi="Arial" w:cs="Arial"/>
          <w:b/>
        </w:rPr>
        <w:t>[Duncan</w:t>
      </w:r>
      <w:r w:rsidR="005E4BDF">
        <w:rPr>
          <w:rFonts w:ascii="Arial" w:hAnsi="Arial" w:cs="Arial"/>
          <w:b/>
        </w:rPr>
        <w:t>92access</w:t>
      </w:r>
      <w:r w:rsidRPr="006552CE">
        <w:rPr>
          <w:rFonts w:ascii="Arial" w:hAnsi="Arial" w:cs="Arial"/>
          <w:b/>
        </w:rPr>
        <w:t>]</w:t>
      </w:r>
    </w:p>
    <w:p w:rsidR="00686755" w:rsidRDefault="00686755" w:rsidP="005C586C">
      <w:pPr>
        <w:spacing w:after="0" w:line="360" w:lineRule="auto"/>
        <w:rPr>
          <w:rFonts w:ascii="Arial" w:hAnsi="Arial" w:cs="Arial"/>
          <w:b/>
        </w:rPr>
      </w:pPr>
    </w:p>
    <w:p w:rsidR="00686755" w:rsidRPr="005C2105" w:rsidRDefault="00686755" w:rsidP="005C586C">
      <w:pPr>
        <w:spacing w:after="0" w:line="360" w:lineRule="auto"/>
        <w:rPr>
          <w:rFonts w:ascii="Arial" w:hAnsi="Arial" w:cs="Arial"/>
          <w:lang w:val="en-GB"/>
        </w:rPr>
      </w:pPr>
    </w:p>
    <w:sectPr w:rsidR="00686755" w:rsidRPr="005C2105" w:rsidSect="00377B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1AE6"/>
    <w:multiLevelType w:val="multilevel"/>
    <w:tmpl w:val="39D0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CE1E59"/>
    <w:multiLevelType w:val="hybridMultilevel"/>
    <w:tmpl w:val="E370ED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A75ED0"/>
    <w:multiLevelType w:val="hybridMultilevel"/>
    <w:tmpl w:val="1394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94"/>
    <w:rsid w:val="00017D71"/>
    <w:rsid w:val="00077BA0"/>
    <w:rsid w:val="000F2A62"/>
    <w:rsid w:val="00104024"/>
    <w:rsid w:val="001062AA"/>
    <w:rsid w:val="00152DE5"/>
    <w:rsid w:val="00196A1C"/>
    <w:rsid w:val="001D5CF0"/>
    <w:rsid w:val="001E3500"/>
    <w:rsid w:val="00205B7B"/>
    <w:rsid w:val="002421FF"/>
    <w:rsid w:val="002C4146"/>
    <w:rsid w:val="002D0CE2"/>
    <w:rsid w:val="003028A1"/>
    <w:rsid w:val="00310E8D"/>
    <w:rsid w:val="003341BA"/>
    <w:rsid w:val="00347E02"/>
    <w:rsid w:val="00350292"/>
    <w:rsid w:val="00377B4C"/>
    <w:rsid w:val="00391492"/>
    <w:rsid w:val="003B42B1"/>
    <w:rsid w:val="003B5C64"/>
    <w:rsid w:val="003D0281"/>
    <w:rsid w:val="003E6D4F"/>
    <w:rsid w:val="003F7D10"/>
    <w:rsid w:val="004667A7"/>
    <w:rsid w:val="0047288F"/>
    <w:rsid w:val="0047310D"/>
    <w:rsid w:val="004A2E37"/>
    <w:rsid w:val="004F6F9B"/>
    <w:rsid w:val="00514279"/>
    <w:rsid w:val="00527A8A"/>
    <w:rsid w:val="0053461C"/>
    <w:rsid w:val="005C2105"/>
    <w:rsid w:val="005C586C"/>
    <w:rsid w:val="005E23EE"/>
    <w:rsid w:val="005E4BDF"/>
    <w:rsid w:val="00615CA9"/>
    <w:rsid w:val="00620037"/>
    <w:rsid w:val="00686755"/>
    <w:rsid w:val="006B064D"/>
    <w:rsid w:val="006D09F4"/>
    <w:rsid w:val="006F68AD"/>
    <w:rsid w:val="00700AD7"/>
    <w:rsid w:val="00722288"/>
    <w:rsid w:val="007430E0"/>
    <w:rsid w:val="00767487"/>
    <w:rsid w:val="007D4E00"/>
    <w:rsid w:val="007E1056"/>
    <w:rsid w:val="007E29CB"/>
    <w:rsid w:val="007E55C3"/>
    <w:rsid w:val="008363E1"/>
    <w:rsid w:val="00847F94"/>
    <w:rsid w:val="008D3E06"/>
    <w:rsid w:val="008E2EC3"/>
    <w:rsid w:val="008E7C1D"/>
    <w:rsid w:val="00964468"/>
    <w:rsid w:val="009A5D95"/>
    <w:rsid w:val="009D4E96"/>
    <w:rsid w:val="00A04E75"/>
    <w:rsid w:val="00A1558C"/>
    <w:rsid w:val="00A7368E"/>
    <w:rsid w:val="00AC40E0"/>
    <w:rsid w:val="00AE69AB"/>
    <w:rsid w:val="00AF0AF4"/>
    <w:rsid w:val="00B17ECB"/>
    <w:rsid w:val="00B90E07"/>
    <w:rsid w:val="00BD7073"/>
    <w:rsid w:val="00C22589"/>
    <w:rsid w:val="00C4689E"/>
    <w:rsid w:val="00C729CF"/>
    <w:rsid w:val="00CE4BC6"/>
    <w:rsid w:val="00D35E3F"/>
    <w:rsid w:val="00D57643"/>
    <w:rsid w:val="00D612C9"/>
    <w:rsid w:val="00D65C7D"/>
    <w:rsid w:val="00DC018C"/>
    <w:rsid w:val="00DE48BA"/>
    <w:rsid w:val="00E41CFD"/>
    <w:rsid w:val="00E562A6"/>
    <w:rsid w:val="00E84E1F"/>
    <w:rsid w:val="00EA737E"/>
    <w:rsid w:val="00EE1661"/>
    <w:rsid w:val="00F05570"/>
    <w:rsid w:val="00F7460F"/>
    <w:rsid w:val="00F9335D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4C"/>
  </w:style>
  <w:style w:type="paragraph" w:styleId="Heading1">
    <w:name w:val="heading 1"/>
    <w:basedOn w:val="Normal"/>
    <w:next w:val="Normal"/>
    <w:link w:val="Heading1Char"/>
    <w:uiPriority w:val="9"/>
    <w:qFormat/>
    <w:rsid w:val="00FF6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4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146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9335D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9335D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68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68675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62A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4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F6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65C7D"/>
  </w:style>
  <w:style w:type="character" w:customStyle="1" w:styleId="hash">
    <w:name w:val="hash"/>
    <w:basedOn w:val="DefaultParagraphFont"/>
    <w:rsid w:val="00347E02"/>
  </w:style>
  <w:style w:type="character" w:customStyle="1" w:styleId="link-complex-target">
    <w:name w:val="link-complex-target"/>
    <w:basedOn w:val="DefaultParagraphFont"/>
    <w:rsid w:val="00347E02"/>
  </w:style>
  <w:style w:type="paragraph" w:styleId="PlainText">
    <w:name w:val="Plain Text"/>
    <w:basedOn w:val="Normal"/>
    <w:link w:val="PlainTextChar"/>
    <w:uiPriority w:val="99"/>
    <w:unhideWhenUsed/>
    <w:rsid w:val="008D3E06"/>
    <w:pPr>
      <w:spacing w:after="0" w:line="240" w:lineRule="auto"/>
    </w:pPr>
    <w:rPr>
      <w:rFonts w:ascii="Calibri" w:eastAsiaTheme="minorEastAsia" w:hAnsi="Calibri" w:cs="Times New Roman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D3E06"/>
    <w:rPr>
      <w:rFonts w:ascii="Calibri" w:eastAsiaTheme="minorEastAsia" w:hAnsi="Calibri" w:cs="Times New Roman"/>
      <w:szCs w:val="21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4C"/>
  </w:style>
  <w:style w:type="paragraph" w:styleId="Heading1">
    <w:name w:val="heading 1"/>
    <w:basedOn w:val="Normal"/>
    <w:next w:val="Normal"/>
    <w:link w:val="Heading1Char"/>
    <w:uiPriority w:val="9"/>
    <w:qFormat/>
    <w:rsid w:val="00FF6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4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146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9335D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9335D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68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68675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62A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4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F6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65C7D"/>
  </w:style>
  <w:style w:type="character" w:customStyle="1" w:styleId="hash">
    <w:name w:val="hash"/>
    <w:basedOn w:val="DefaultParagraphFont"/>
    <w:rsid w:val="00347E02"/>
  </w:style>
  <w:style w:type="character" w:customStyle="1" w:styleId="link-complex-target">
    <w:name w:val="link-complex-target"/>
    <w:basedOn w:val="DefaultParagraphFont"/>
    <w:rsid w:val="00347E02"/>
  </w:style>
  <w:style w:type="paragraph" w:styleId="PlainText">
    <w:name w:val="Plain Text"/>
    <w:basedOn w:val="Normal"/>
    <w:link w:val="PlainTextChar"/>
    <w:uiPriority w:val="99"/>
    <w:unhideWhenUsed/>
    <w:rsid w:val="008D3E06"/>
    <w:pPr>
      <w:spacing w:after="0" w:line="240" w:lineRule="auto"/>
    </w:pPr>
    <w:rPr>
      <w:rFonts w:ascii="Calibri" w:eastAsiaTheme="minorEastAsia" w:hAnsi="Calibri" w:cs="Times New Roman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D3E06"/>
    <w:rPr>
      <w:rFonts w:ascii="Calibri" w:eastAsiaTheme="minorEastAsia" w:hAnsi="Calibri" w:cs="Times New Roman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ntop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z@shootingstar-pr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untop.co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cessaccountan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2D9BD-DB82-4725-81F7-4896FCE7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Shooting 2</cp:lastModifiedBy>
  <cp:revision>8</cp:revision>
  <cp:lastPrinted>2014-11-24T12:39:00Z</cp:lastPrinted>
  <dcterms:created xsi:type="dcterms:W3CDTF">2014-11-27T09:51:00Z</dcterms:created>
  <dcterms:modified xsi:type="dcterms:W3CDTF">2014-11-28T17:09:00Z</dcterms:modified>
</cp:coreProperties>
</file>