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096D" w14:textId="77777777" w:rsidR="00FB6CEC" w:rsidRDefault="003F5B08" w:rsidP="00BD151E">
      <w:pPr>
        <w:jc w:val="right"/>
        <w:rPr>
          <w:rFonts w:ascii="Arial" w:hAnsi="Arial" w:cs="Arial"/>
        </w:rPr>
      </w:pPr>
      <w:r w:rsidRPr="00FB6CEC">
        <w:rPr>
          <w:rFonts w:ascii="Arial" w:hAnsi="Arial" w:cs="Arial"/>
          <w:noProof/>
          <w:lang w:val="en-US" w:eastAsia="en-US"/>
        </w:rPr>
        <w:drawing>
          <wp:inline distT="0" distB="0" distL="0" distR="0" wp14:anchorId="603BEA16" wp14:editId="07777777">
            <wp:extent cx="2476500" cy="1895475"/>
            <wp:effectExtent l="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83499" w14:textId="2E0AD82D" w:rsidR="0064621B" w:rsidRDefault="00FB6CEC" w:rsidP="0064621B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News release</w:t>
      </w:r>
    </w:p>
    <w:p w14:paraId="71140FE2" w14:textId="77777777" w:rsidR="00D321EE" w:rsidRPr="00D321EE" w:rsidRDefault="00D321EE" w:rsidP="0064621B">
      <w:pPr>
        <w:spacing w:line="360" w:lineRule="auto"/>
        <w:rPr>
          <w:rFonts w:ascii="Arial" w:hAnsi="Arial" w:cs="Arial"/>
          <w:b/>
        </w:rPr>
      </w:pPr>
    </w:p>
    <w:p w14:paraId="289CEAD5" w14:textId="30826D6D" w:rsidR="0064621B" w:rsidRPr="0064621B" w:rsidRDefault="00D321EE" w:rsidP="006462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8th September 2016</w:t>
      </w:r>
    </w:p>
    <w:p w14:paraId="3E3FDBE6" w14:textId="77777777" w:rsidR="0064621B" w:rsidRDefault="0064621B" w:rsidP="0064621B">
      <w:pPr>
        <w:spacing w:line="360" w:lineRule="auto"/>
        <w:rPr>
          <w:rFonts w:ascii="Arial" w:hAnsi="Arial" w:cs="Arial"/>
        </w:rPr>
      </w:pPr>
    </w:p>
    <w:p w14:paraId="5F1B4BC6" w14:textId="7B491FC8" w:rsidR="003D480D" w:rsidRPr="003D480D" w:rsidRDefault="008B4355" w:rsidP="003D4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LEP </w:t>
      </w:r>
      <w:r w:rsidR="006B5012">
        <w:rPr>
          <w:rFonts w:ascii="Arial" w:hAnsi="Arial" w:cs="Arial"/>
          <w:b/>
          <w:sz w:val="28"/>
          <w:szCs w:val="28"/>
        </w:rPr>
        <w:t>Ahead of Game with Water Plan, Says Environment Secretary</w:t>
      </w:r>
    </w:p>
    <w:p w14:paraId="21DE24E8" w14:textId="77777777" w:rsidR="003D480D" w:rsidRPr="006B5012" w:rsidRDefault="003D480D" w:rsidP="006B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</w:p>
    <w:p w14:paraId="40FA8512" w14:textId="1C256B87" w:rsidR="006B5012" w:rsidRPr="00F822BA" w:rsidRDefault="00F822BA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 w:rsidR="006B5012" w:rsidRPr="00F822BA">
        <w:rPr>
          <w:rFonts w:ascii="Arial" w:hAnsi="Arial" w:cs="Arial"/>
          <w:b/>
          <w:color w:val="000000"/>
          <w:sz w:val="22"/>
          <w:szCs w:val="22"/>
        </w:rPr>
        <w:t>Environment Secretary</w:t>
      </w:r>
      <w:r>
        <w:rPr>
          <w:rFonts w:ascii="Arial" w:hAnsi="Arial" w:cs="Arial"/>
          <w:b/>
          <w:color w:val="000000"/>
          <w:sz w:val="22"/>
          <w:szCs w:val="22"/>
        </w:rPr>
        <w:t>, the Rt Hon</w:t>
      </w:r>
      <w:r w:rsidR="006B5012" w:rsidRPr="00F822BA">
        <w:rPr>
          <w:rFonts w:ascii="Arial" w:hAnsi="Arial" w:cs="Arial"/>
          <w:b/>
          <w:color w:val="000000"/>
          <w:sz w:val="22"/>
          <w:szCs w:val="22"/>
        </w:rPr>
        <w:t xml:space="preserve"> Andrea Leadsom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MP, </w:t>
      </w:r>
      <w:r w:rsidR="006B5012" w:rsidRPr="00F822BA">
        <w:rPr>
          <w:rFonts w:ascii="Arial" w:hAnsi="Arial" w:cs="Arial"/>
          <w:b/>
          <w:color w:val="000000"/>
          <w:sz w:val="22"/>
          <w:szCs w:val="22"/>
        </w:rPr>
        <w:t xml:space="preserve">has praised Greater Lincolnshire for being “ahead of the game” when it comes to planning for future water supplies and reducing </w:t>
      </w:r>
      <w:r>
        <w:rPr>
          <w:rFonts w:ascii="Arial" w:hAnsi="Arial" w:cs="Arial"/>
          <w:b/>
          <w:color w:val="000000"/>
          <w:sz w:val="22"/>
          <w:szCs w:val="22"/>
        </w:rPr>
        <w:t>flood risk</w:t>
      </w:r>
      <w:r w:rsidR="006B5012" w:rsidRPr="00F822BA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FC6426E" w14:textId="77777777" w:rsidR="006B5012" w:rsidRPr="00F822BA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E0246C3" w14:textId="1B920180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Speaking </w:t>
      </w:r>
      <w:r w:rsidR="007F6641">
        <w:rPr>
          <w:rFonts w:ascii="Arial" w:hAnsi="Arial" w:cs="Arial"/>
          <w:color w:val="000000"/>
          <w:sz w:val="22"/>
          <w:szCs w:val="22"/>
        </w:rPr>
        <w:t xml:space="preserve">on </w:t>
      </w:r>
      <w:r w:rsidR="00F822BA">
        <w:rPr>
          <w:rFonts w:ascii="Arial" w:hAnsi="Arial" w:cs="Arial"/>
          <w:color w:val="000000"/>
          <w:sz w:val="22"/>
          <w:szCs w:val="22"/>
        </w:rPr>
        <w:t xml:space="preserve">Tuesday </w:t>
      </w:r>
      <w:r w:rsidR="00361B82">
        <w:rPr>
          <w:rFonts w:ascii="Arial" w:hAnsi="Arial" w:cs="Arial"/>
          <w:color w:val="000000"/>
          <w:sz w:val="22"/>
          <w:szCs w:val="22"/>
        </w:rPr>
        <w:t>(6</w:t>
      </w:r>
      <w:r w:rsidR="00361B82" w:rsidRPr="00361B82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61B82">
        <w:rPr>
          <w:rFonts w:ascii="Arial" w:hAnsi="Arial" w:cs="Arial"/>
          <w:color w:val="000000"/>
          <w:sz w:val="22"/>
          <w:szCs w:val="22"/>
        </w:rPr>
        <w:t xml:space="preserve"> September)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at the House of Commons launch of the Greater Lincolnshire Local Enterprise Partnership’</w:t>
      </w:r>
      <w:r w:rsidR="00F822BA">
        <w:rPr>
          <w:rFonts w:ascii="Arial" w:hAnsi="Arial" w:cs="Arial"/>
          <w:color w:val="000000"/>
          <w:sz w:val="22"/>
          <w:szCs w:val="22"/>
        </w:rPr>
        <w:t>s Water M</w:t>
      </w:r>
      <w:r>
        <w:rPr>
          <w:rFonts w:ascii="Arial" w:hAnsi="Arial" w:cs="Arial"/>
          <w:color w:val="000000"/>
          <w:sz w:val="22"/>
          <w:szCs w:val="22"/>
        </w:rPr>
        <w:t>anagement Plan, she said: “</w:t>
      </w:r>
      <w:r w:rsidRPr="006B5012">
        <w:rPr>
          <w:rFonts w:ascii="Arial" w:hAnsi="Arial" w:cs="Arial"/>
          <w:sz w:val="22"/>
          <w:szCs w:val="22"/>
        </w:rPr>
        <w:t xml:space="preserve">I really do congratulate you on being ahead of the game and I know your ambition is to be an exemplar for both water use and protection </w:t>
      </w:r>
      <w:r w:rsidR="005D278A">
        <w:rPr>
          <w:rFonts w:ascii="Arial" w:hAnsi="Arial" w:cs="Arial"/>
          <w:sz w:val="22"/>
          <w:szCs w:val="22"/>
        </w:rPr>
        <w:t>from flood</w:t>
      </w:r>
      <w:r w:rsidRPr="006B5012">
        <w:rPr>
          <w:rFonts w:ascii="Arial" w:hAnsi="Arial" w:cs="Arial"/>
          <w:sz w:val="22"/>
          <w:szCs w:val="22"/>
        </w:rPr>
        <w:t xml:space="preserve"> water.</w:t>
      </w:r>
    </w:p>
    <w:p w14:paraId="04C71594" w14:textId="77777777" w:rsidR="006B5012" w:rsidRP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86188A0" w14:textId="665D72F1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B5012">
        <w:rPr>
          <w:rFonts w:ascii="Arial" w:hAnsi="Arial" w:cs="Arial"/>
          <w:sz w:val="22"/>
          <w:szCs w:val="22"/>
        </w:rPr>
        <w:t>"Greater L</w:t>
      </w:r>
      <w:r>
        <w:rPr>
          <w:rFonts w:ascii="Arial" w:hAnsi="Arial" w:cs="Arial"/>
          <w:sz w:val="22"/>
          <w:szCs w:val="22"/>
        </w:rPr>
        <w:t>incolnshire is a very important</w:t>
      </w:r>
      <w:r w:rsidRPr="006B5012">
        <w:rPr>
          <w:rFonts w:ascii="Arial" w:hAnsi="Arial" w:cs="Arial"/>
          <w:sz w:val="22"/>
          <w:szCs w:val="22"/>
        </w:rPr>
        <w:t xml:space="preserve"> food</w:t>
      </w:r>
      <w:r w:rsidR="005D278A">
        <w:rPr>
          <w:rFonts w:ascii="Arial" w:hAnsi="Arial" w:cs="Arial"/>
          <w:sz w:val="22"/>
          <w:szCs w:val="22"/>
        </w:rPr>
        <w:t xml:space="preserve"> and farming</w:t>
      </w:r>
      <w:r w:rsidRPr="006B5012">
        <w:rPr>
          <w:rFonts w:ascii="Arial" w:hAnsi="Arial" w:cs="Arial"/>
          <w:sz w:val="22"/>
          <w:szCs w:val="22"/>
        </w:rPr>
        <w:t xml:space="preserve"> area with lots of coastline and tourism and a lot to preserve about it, so it is very important you are doing this work.</w:t>
      </w:r>
      <w:r>
        <w:rPr>
          <w:rFonts w:ascii="Arial" w:hAnsi="Arial" w:cs="Arial"/>
          <w:sz w:val="22"/>
          <w:szCs w:val="22"/>
        </w:rPr>
        <w:t>”</w:t>
      </w:r>
    </w:p>
    <w:p w14:paraId="2F051A20" w14:textId="77777777" w:rsidR="006B5012" w:rsidRP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E57772A" w14:textId="6BF46183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Tuesday’s event was hosted by Boston 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and Skegness </w:t>
      </w:r>
      <w:r>
        <w:rPr>
          <w:rFonts w:ascii="Arial" w:hAnsi="Arial" w:cs="Arial"/>
          <w:color w:val="000000"/>
          <w:sz w:val="22"/>
          <w:szCs w:val="22"/>
        </w:rPr>
        <w:t xml:space="preserve">MP Matt Warman and </w:t>
      </w:r>
      <w:r w:rsidR="00F822BA">
        <w:rPr>
          <w:rFonts w:ascii="Arial" w:hAnsi="Arial" w:cs="Arial"/>
          <w:color w:val="000000"/>
          <w:sz w:val="22"/>
          <w:szCs w:val="22"/>
        </w:rPr>
        <w:t>was attended by</w:t>
      </w:r>
      <w:r>
        <w:rPr>
          <w:rFonts w:ascii="Arial" w:hAnsi="Arial" w:cs="Arial"/>
          <w:color w:val="000000"/>
          <w:sz w:val="22"/>
          <w:szCs w:val="22"/>
        </w:rPr>
        <w:t xml:space="preserve"> Lincolnshire MPs Victoria Atkins (Louth and Horncastle)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, Martin Vickers (Cleethorpes) </w:t>
      </w:r>
      <w:r>
        <w:rPr>
          <w:rFonts w:ascii="Arial" w:hAnsi="Arial" w:cs="Arial"/>
          <w:color w:val="000000"/>
          <w:sz w:val="22"/>
          <w:szCs w:val="22"/>
        </w:rPr>
        <w:t>and John Hayes (South Holland and The Deepings)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 as well as Lord Porter of Spalding, </w:t>
      </w:r>
      <w:r w:rsidR="005D278A">
        <w:rPr>
          <w:rFonts w:ascii="Arial" w:hAnsi="Arial" w:cs="Arial"/>
          <w:color w:val="000000"/>
          <w:sz w:val="22"/>
          <w:szCs w:val="22"/>
        </w:rPr>
        <w:t xml:space="preserve">Baroness McIntosh of Pickering, 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the Chief Executive of </w:t>
      </w:r>
      <w:r>
        <w:rPr>
          <w:rFonts w:ascii="Arial" w:hAnsi="Arial" w:cs="Arial"/>
          <w:color w:val="000000"/>
          <w:sz w:val="22"/>
          <w:szCs w:val="22"/>
        </w:rPr>
        <w:t>Anglian Water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 Peter Simpson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559DF">
        <w:rPr>
          <w:rFonts w:ascii="Arial" w:hAnsi="Arial" w:cs="Arial"/>
          <w:color w:val="000000"/>
          <w:sz w:val="22"/>
          <w:szCs w:val="22"/>
        </w:rPr>
        <w:t>Chair of the</w:t>
      </w:r>
      <w:r>
        <w:rPr>
          <w:rFonts w:ascii="Arial" w:hAnsi="Arial" w:cs="Arial"/>
          <w:color w:val="000000"/>
          <w:sz w:val="22"/>
          <w:szCs w:val="22"/>
        </w:rPr>
        <w:t xml:space="preserve"> Environment Agency</w:t>
      </w:r>
      <w:r w:rsidR="007559DF">
        <w:rPr>
          <w:rFonts w:ascii="Arial" w:hAnsi="Arial" w:cs="Arial"/>
          <w:color w:val="000000"/>
          <w:sz w:val="22"/>
          <w:szCs w:val="22"/>
        </w:rPr>
        <w:t xml:space="preserve"> Emma Howard Boyd</w:t>
      </w:r>
      <w:r>
        <w:rPr>
          <w:rFonts w:ascii="Arial" w:hAnsi="Arial" w:cs="Arial"/>
          <w:color w:val="000000"/>
          <w:sz w:val="22"/>
          <w:szCs w:val="22"/>
        </w:rPr>
        <w:t xml:space="preserve"> and </w:t>
      </w:r>
      <w:r w:rsidR="00D321EE">
        <w:rPr>
          <w:rFonts w:ascii="Arial" w:hAnsi="Arial" w:cs="Arial"/>
          <w:color w:val="000000"/>
          <w:sz w:val="22"/>
          <w:szCs w:val="22"/>
        </w:rPr>
        <w:t xml:space="preserve">senior figures from </w:t>
      </w:r>
      <w:r>
        <w:rPr>
          <w:rFonts w:ascii="Arial" w:hAnsi="Arial" w:cs="Arial"/>
          <w:color w:val="000000"/>
          <w:sz w:val="22"/>
          <w:szCs w:val="22"/>
        </w:rPr>
        <w:t>local councils.</w:t>
      </w:r>
    </w:p>
    <w:p w14:paraId="757802DB" w14:textId="77777777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52AA980C" w14:textId="02F37FD7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The plan sets </w:t>
      </w:r>
      <w:r w:rsidRPr="009E35B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out </w:t>
      </w:r>
      <w:r w:rsidR="00F3201C" w:rsidRPr="009E35B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potential projects including</w:t>
      </w:r>
      <w:r w:rsidRPr="006B501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 xml:space="preserve"> new reservoirs and water infrastructure </w:t>
      </w:r>
      <w:r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to ensure the supply of water for homes, businesse</w:t>
      </w:r>
      <w:r w:rsidR="00F822BA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s, farms and food manufacturers in the future.</w:t>
      </w:r>
    </w:p>
    <w:p w14:paraId="609B4086" w14:textId="77777777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</w:p>
    <w:p w14:paraId="02C74C81" w14:textId="7695F2A3" w:rsidR="00837736" w:rsidRDefault="006B5012" w:rsidP="006B5012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  <w:r w:rsidRPr="009E35B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lastRenderedPageBreak/>
        <w:t xml:space="preserve">It is also needed to help protect homes, land and businesses in Lincolnshire, </w:t>
      </w:r>
      <w:r w:rsidR="00F822BA" w:rsidRPr="009E35BC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much of which is low-lying</w:t>
      </w:r>
      <w:r w:rsidR="007559DF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t>, from flood risks from the sea, rivers or surface water</w:t>
      </w:r>
    </w:p>
    <w:p w14:paraId="01ED16A3" w14:textId="77777777" w:rsidR="00F822BA" w:rsidRDefault="00F822BA" w:rsidP="006B5012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</w:pPr>
    </w:p>
    <w:p w14:paraId="06B10B1C" w14:textId="1C83A72F" w:rsidR="006B5012" w:rsidRPr="006B5012" w:rsidRDefault="00837736" w:rsidP="006B5012">
      <w:pPr>
        <w:spacing w:line="360" w:lineRule="auto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t>E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xtra water suppl</w:t>
      </w:r>
      <w:r>
        <w:rPr>
          <w:rFonts w:ascii="Arial" w:eastAsia="Times New Roman" w:hAnsi="Arial" w:cs="Arial"/>
          <w:color w:val="000000"/>
          <w:lang w:val="en-US" w:eastAsia="en-US"/>
        </w:rPr>
        <w:t>ies are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9E35BC">
        <w:rPr>
          <w:rFonts w:ascii="Arial" w:eastAsia="Times New Roman" w:hAnsi="Arial" w:cs="Arial"/>
          <w:color w:val="000000"/>
          <w:lang w:val="en-US" w:eastAsia="en-US"/>
        </w:rPr>
        <w:t xml:space="preserve">required 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if 100,000 new homes are to be </w:t>
      </w:r>
      <w:r>
        <w:rPr>
          <w:rFonts w:ascii="Arial" w:eastAsia="Times New Roman" w:hAnsi="Arial" w:cs="Arial"/>
          <w:color w:val="000000"/>
          <w:lang w:val="en-US" w:eastAsia="en-US"/>
        </w:rPr>
        <w:t>built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in Greater Lincolnshire, as the LEP hopes, and to help grow the local economy by £8 billion by 2030.</w:t>
      </w:r>
    </w:p>
    <w:p w14:paraId="160D3359" w14:textId="5F519237" w:rsidR="006B5012" w:rsidRDefault="006B5012" w:rsidP="008377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6B5012">
        <w:rPr>
          <w:rFonts w:ascii="Arial" w:eastAsia="Times New Roman" w:hAnsi="Arial" w:cs="Arial"/>
          <w:color w:val="000000"/>
          <w:sz w:val="22"/>
          <w:szCs w:val="22"/>
          <w:lang w:val="en-US" w:eastAsia="en-US"/>
        </w:rPr>
        <w:br/>
      </w:r>
      <w:r w:rsidR="00837736">
        <w:rPr>
          <w:rFonts w:ascii="Arial" w:hAnsi="Arial" w:cs="Arial"/>
          <w:sz w:val="22"/>
          <w:szCs w:val="22"/>
        </w:rPr>
        <w:t xml:space="preserve">Mrs Leadsom added: </w:t>
      </w:r>
      <w:r w:rsidRPr="006B5012">
        <w:rPr>
          <w:rFonts w:ascii="Arial" w:hAnsi="Arial" w:cs="Arial"/>
          <w:sz w:val="22"/>
          <w:szCs w:val="22"/>
        </w:rPr>
        <w:t>"We will shortly be launching our own flooding resilience</w:t>
      </w:r>
      <w:r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Pr="006B5012">
        <w:rPr>
          <w:rStyle w:val="vm-hook"/>
          <w:rFonts w:ascii="Arial" w:hAnsi="Arial" w:cs="Arial"/>
          <w:sz w:val="22"/>
          <w:szCs w:val="22"/>
          <w:bdr w:val="none" w:sz="0" w:space="0" w:color="auto" w:frame="1"/>
        </w:rPr>
        <w:t>plan</w:t>
      </w:r>
      <w:r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="00837736">
        <w:rPr>
          <w:rFonts w:ascii="Arial" w:hAnsi="Arial" w:cs="Arial"/>
          <w:sz w:val="22"/>
          <w:szCs w:val="22"/>
        </w:rPr>
        <w:t xml:space="preserve">at a national level – </w:t>
      </w:r>
      <w:r w:rsidRPr="006B5012">
        <w:rPr>
          <w:rFonts w:ascii="Arial" w:hAnsi="Arial" w:cs="Arial"/>
          <w:sz w:val="22"/>
          <w:szCs w:val="22"/>
        </w:rPr>
        <w:t xml:space="preserve"> </w:t>
      </w:r>
      <w:r w:rsidR="00837736">
        <w:rPr>
          <w:rFonts w:ascii="Arial" w:hAnsi="Arial" w:cs="Arial"/>
          <w:sz w:val="22"/>
          <w:szCs w:val="22"/>
        </w:rPr>
        <w:t>a</w:t>
      </w:r>
      <w:r w:rsidRPr="006B5012">
        <w:rPr>
          <w:rFonts w:ascii="Arial" w:hAnsi="Arial" w:cs="Arial"/>
          <w:sz w:val="22"/>
          <w:szCs w:val="22"/>
        </w:rPr>
        <w:t>s a government we are doing our bit.</w:t>
      </w:r>
    </w:p>
    <w:p w14:paraId="57632D6F" w14:textId="77777777" w:rsidR="00837736" w:rsidRPr="006B5012" w:rsidRDefault="00837736" w:rsidP="0083773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37795D5" w14:textId="19FF74B7" w:rsidR="006B5012" w:rsidRDefault="00837736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B5012" w:rsidRPr="006B5012">
        <w:rPr>
          <w:rFonts w:ascii="Arial" w:hAnsi="Arial" w:cs="Arial"/>
          <w:sz w:val="22"/>
          <w:szCs w:val="22"/>
        </w:rPr>
        <w:t>We are</w:t>
      </w:r>
      <w:r w:rsidR="006B5012"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="006B5012" w:rsidRPr="006B5012">
        <w:rPr>
          <w:rStyle w:val="vm-hook"/>
          <w:rFonts w:ascii="Arial" w:hAnsi="Arial" w:cs="Arial"/>
          <w:sz w:val="22"/>
          <w:szCs w:val="22"/>
          <w:bdr w:val="none" w:sz="0" w:space="0" w:color="auto" w:frame="1"/>
        </w:rPr>
        <w:t>investing</w:t>
      </w:r>
      <w:r w:rsidR="006B5012"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="006B5012" w:rsidRPr="006B5012">
        <w:rPr>
          <w:rFonts w:ascii="Arial" w:hAnsi="Arial" w:cs="Arial"/>
          <w:sz w:val="22"/>
          <w:szCs w:val="22"/>
        </w:rPr>
        <w:t>more than £2.3 billion up to 2021 in the flood resilience area</w:t>
      </w:r>
      <w:r>
        <w:rPr>
          <w:rFonts w:ascii="Arial" w:hAnsi="Arial" w:cs="Arial"/>
          <w:sz w:val="22"/>
          <w:szCs w:val="22"/>
        </w:rPr>
        <w:t>;</w:t>
      </w:r>
      <w:r w:rsidR="006B5012" w:rsidRPr="006B5012">
        <w:rPr>
          <w:rFonts w:ascii="Arial" w:hAnsi="Arial" w:cs="Arial"/>
          <w:sz w:val="22"/>
          <w:szCs w:val="22"/>
        </w:rPr>
        <w:t xml:space="preserve"> that's going to better protect 300,000 homes and 420,000 acres of agricultural land right across the country.</w:t>
      </w:r>
    </w:p>
    <w:p w14:paraId="782D5C28" w14:textId="77777777" w:rsidR="00837736" w:rsidRPr="006B5012" w:rsidRDefault="00837736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DBBBE34" w14:textId="70777704" w:rsidR="006B5012" w:rsidRDefault="00837736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B5012" w:rsidRPr="006B5012">
        <w:rPr>
          <w:rFonts w:ascii="Arial" w:hAnsi="Arial" w:cs="Arial"/>
          <w:sz w:val="22"/>
          <w:szCs w:val="22"/>
        </w:rPr>
        <w:t>This does include a barrier in Boston which will protect 15,000</w:t>
      </w:r>
      <w:r w:rsidR="006B5012"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="006B5012" w:rsidRPr="006B5012">
        <w:rPr>
          <w:rStyle w:val="vm-hook"/>
          <w:rFonts w:ascii="Arial" w:hAnsi="Arial" w:cs="Arial"/>
          <w:sz w:val="22"/>
          <w:szCs w:val="22"/>
          <w:bdr w:val="none" w:sz="0" w:space="0" w:color="auto" w:frame="1"/>
        </w:rPr>
        <w:t>homes</w:t>
      </w:r>
      <w:r w:rsidR="006B5012" w:rsidRPr="006B5012">
        <w:rPr>
          <w:rStyle w:val="apple-converted-space"/>
          <w:rFonts w:ascii="Arial" w:hAnsi="Arial" w:cs="Arial"/>
          <w:sz w:val="22"/>
          <w:szCs w:val="22"/>
        </w:rPr>
        <w:t> </w:t>
      </w:r>
      <w:r w:rsidR="006B5012" w:rsidRPr="006B5012">
        <w:rPr>
          <w:rFonts w:ascii="Arial" w:hAnsi="Arial" w:cs="Arial"/>
          <w:sz w:val="22"/>
          <w:szCs w:val="22"/>
        </w:rPr>
        <w:t>and provide an economic boost to the area.</w:t>
      </w:r>
      <w:r>
        <w:rPr>
          <w:rFonts w:ascii="Arial" w:hAnsi="Arial" w:cs="Arial"/>
          <w:sz w:val="22"/>
          <w:szCs w:val="22"/>
        </w:rPr>
        <w:t>”</w:t>
      </w:r>
    </w:p>
    <w:p w14:paraId="01E535D9" w14:textId="77777777" w:rsidR="00837736" w:rsidRPr="006B5012" w:rsidRDefault="00837736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AA3D999" w14:textId="35C38597" w:rsidR="006B5012" w:rsidRDefault="00837736" w:rsidP="006B5012">
      <w:pPr>
        <w:spacing w:line="360" w:lineRule="auto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t>Matt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Warman </w:t>
      </w:r>
      <w:r>
        <w:rPr>
          <w:rFonts w:ascii="Arial" w:eastAsia="Times New Roman" w:hAnsi="Arial" w:cs="Arial"/>
          <w:color w:val="000000"/>
          <w:lang w:val="en-US" w:eastAsia="en-US"/>
        </w:rPr>
        <w:t>MP told the audience: “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There is nowhere that knows the value of water management more than Lincolnshire.</w:t>
      </w:r>
      <w:r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In my own patch that means £100 million on the Boston Barri</w:t>
      </w:r>
      <w:r>
        <w:rPr>
          <w:rFonts w:ascii="Arial" w:eastAsia="Times New Roman" w:hAnsi="Arial" w:cs="Arial"/>
          <w:color w:val="000000"/>
          <w:lang w:val="en-US" w:eastAsia="en-US"/>
        </w:rPr>
        <w:t>er, that means a whole host of i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nternal </w:t>
      </w:r>
      <w:r>
        <w:rPr>
          <w:rFonts w:ascii="Arial" w:eastAsia="Times New Roman" w:hAnsi="Arial" w:cs="Arial"/>
          <w:color w:val="000000"/>
          <w:lang w:val="en-US" w:eastAsia="en-US"/>
        </w:rPr>
        <w:t>d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rainage </w:t>
      </w:r>
      <w:r>
        <w:rPr>
          <w:rFonts w:ascii="Arial" w:eastAsia="Times New Roman" w:hAnsi="Arial" w:cs="Arial"/>
          <w:color w:val="000000"/>
          <w:lang w:val="en-US" w:eastAsia="en-US"/>
        </w:rPr>
        <w:t>b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oards working with the Environment Agency,</w:t>
      </w:r>
      <w:r>
        <w:rPr>
          <w:rFonts w:ascii="Arial" w:eastAsia="Times New Roman" w:hAnsi="Arial" w:cs="Arial"/>
          <w:color w:val="000000"/>
          <w:lang w:val="en-US" w:eastAsia="en-US"/>
        </w:rPr>
        <w:t xml:space="preserve"> and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it means working with the LEP to make sure we get the economic development benefits that go with managing flood ri</w:t>
      </w:r>
      <w:r>
        <w:rPr>
          <w:rFonts w:ascii="Arial" w:eastAsia="Times New Roman" w:hAnsi="Arial" w:cs="Arial"/>
          <w:color w:val="000000"/>
          <w:lang w:val="en-US" w:eastAsia="en-US"/>
        </w:rPr>
        <w:t>sk as best as we possibly can.”</w:t>
      </w:r>
    </w:p>
    <w:p w14:paraId="28E8D18A" w14:textId="77777777" w:rsidR="00837736" w:rsidRPr="006B5012" w:rsidRDefault="00837736" w:rsidP="006B5012">
      <w:pPr>
        <w:spacing w:line="360" w:lineRule="auto"/>
        <w:rPr>
          <w:rFonts w:ascii="Arial" w:eastAsia="Times New Roman" w:hAnsi="Arial" w:cs="Arial"/>
          <w:color w:val="000000"/>
          <w:lang w:val="en-US" w:eastAsia="en-US"/>
        </w:rPr>
      </w:pPr>
    </w:p>
    <w:p w14:paraId="74BC3C40" w14:textId="2EFBB138" w:rsidR="006B5012" w:rsidRPr="006B5012" w:rsidRDefault="00837736" w:rsidP="006B5012">
      <w:pPr>
        <w:spacing w:line="360" w:lineRule="auto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t xml:space="preserve">Also speaking at the launch was 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Mark Tinsley, </w:t>
      </w:r>
      <w:r w:rsidR="00D21A82">
        <w:rPr>
          <w:rFonts w:ascii="Arial" w:eastAsia="Times New Roman" w:hAnsi="Arial" w:cs="Arial"/>
          <w:color w:val="000000"/>
          <w:lang w:val="en-US" w:eastAsia="en-US"/>
        </w:rPr>
        <w:t>a</w:t>
      </w:r>
      <w:r>
        <w:rPr>
          <w:rFonts w:ascii="Arial" w:eastAsia="Times New Roman" w:hAnsi="Arial" w:cs="Arial"/>
          <w:color w:val="000000"/>
          <w:lang w:val="en-US" w:eastAsia="en-US"/>
        </w:rPr>
        <w:t xml:space="preserve"> LEP board director who also chairs the LEP’s W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ater </w:t>
      </w:r>
      <w:r>
        <w:rPr>
          <w:rFonts w:ascii="Arial" w:eastAsia="Times New Roman" w:hAnsi="Arial" w:cs="Arial"/>
          <w:color w:val="000000"/>
          <w:lang w:val="en-US" w:eastAsia="en-US"/>
        </w:rPr>
        <w:t>M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anageme</w:t>
      </w:r>
      <w:r>
        <w:rPr>
          <w:rFonts w:ascii="Arial" w:eastAsia="Times New Roman" w:hAnsi="Arial" w:cs="Arial"/>
          <w:color w:val="000000"/>
          <w:lang w:val="en-US" w:eastAsia="en-US"/>
        </w:rPr>
        <w:t>nt B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oard</w:t>
      </w:r>
      <w:r>
        <w:rPr>
          <w:rFonts w:ascii="Arial" w:eastAsia="Times New Roman" w:hAnsi="Arial" w:cs="Arial"/>
          <w:color w:val="000000"/>
          <w:lang w:val="en-US" w:eastAsia="en-US"/>
        </w:rPr>
        <w:t>.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n-US"/>
        </w:rPr>
        <w:t>“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I am a farmer</w:t>
      </w:r>
      <w:r w:rsidR="00D21A82">
        <w:rPr>
          <w:rFonts w:ascii="Arial" w:eastAsia="Times New Roman" w:hAnsi="Arial" w:cs="Arial"/>
          <w:color w:val="000000"/>
          <w:lang w:val="en-US" w:eastAsia="en-US"/>
        </w:rPr>
        <w:t>,” he said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. </w:t>
      </w:r>
      <w:r w:rsidR="00D21A82">
        <w:rPr>
          <w:rFonts w:ascii="Arial" w:eastAsia="Times New Roman" w:hAnsi="Arial" w:cs="Arial"/>
          <w:color w:val="000000"/>
          <w:lang w:val="en-US" w:eastAsia="en-US"/>
        </w:rPr>
        <w:t>“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I live at sea level, </w:t>
      </w:r>
      <w:r>
        <w:rPr>
          <w:rFonts w:ascii="Arial" w:eastAsia="Times New Roman" w:hAnsi="Arial" w:cs="Arial"/>
          <w:color w:val="000000"/>
          <w:lang w:val="en-US" w:eastAsia="en-US"/>
        </w:rPr>
        <w:t>about five miles away from the W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ash sea bank</w:t>
      </w:r>
      <w:r w:rsidR="00D21A82">
        <w:rPr>
          <w:rFonts w:ascii="Arial" w:eastAsia="Times New Roman" w:hAnsi="Arial" w:cs="Arial"/>
          <w:color w:val="000000"/>
          <w:lang w:val="en-US" w:eastAsia="en-US"/>
        </w:rPr>
        <w:t>,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 xml:space="preserve"> and we are involved in the </w:t>
      </w:r>
      <w:r>
        <w:rPr>
          <w:rFonts w:ascii="Arial" w:eastAsia="Times New Roman" w:hAnsi="Arial" w:cs="Arial"/>
          <w:color w:val="000000"/>
          <w:lang w:val="en-US" w:eastAsia="en-US"/>
        </w:rPr>
        <w:t>growth of high-</w:t>
      </w:r>
      <w:r w:rsidR="006B5012" w:rsidRPr="006B5012">
        <w:rPr>
          <w:rFonts w:ascii="Arial" w:eastAsia="Times New Roman" w:hAnsi="Arial" w:cs="Arial"/>
          <w:color w:val="000000"/>
          <w:lang w:val="en-US" w:eastAsia="en-US"/>
        </w:rPr>
        <w:t>value crops, so clearly I am very aware of the threat of flooding and benefits from adequate supplies of water. </w:t>
      </w:r>
    </w:p>
    <w:p w14:paraId="7217011F" w14:textId="094E5880" w:rsidR="006B5012" w:rsidRDefault="006B5012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837736">
        <w:rPr>
          <w:rFonts w:ascii="Arial" w:eastAsia="Times New Roman" w:hAnsi="Arial" w:cs="Arial"/>
          <w:sz w:val="22"/>
          <w:szCs w:val="22"/>
          <w:lang w:val="en-US" w:eastAsia="en-US"/>
        </w:rPr>
        <w:br/>
      </w:r>
      <w:r w:rsidR="00837736">
        <w:rPr>
          <w:rFonts w:ascii="Arial" w:hAnsi="Arial" w:cs="Arial"/>
          <w:sz w:val="22"/>
          <w:szCs w:val="22"/>
        </w:rPr>
        <w:t>“</w:t>
      </w:r>
      <w:r w:rsidRPr="00837736">
        <w:rPr>
          <w:rFonts w:ascii="Arial" w:hAnsi="Arial" w:cs="Arial"/>
          <w:sz w:val="22"/>
          <w:szCs w:val="22"/>
        </w:rPr>
        <w:t xml:space="preserve">Failure to protect the highly productive land around the </w:t>
      </w:r>
      <w:r w:rsidR="00837736">
        <w:rPr>
          <w:rFonts w:ascii="Arial" w:hAnsi="Arial" w:cs="Arial"/>
          <w:sz w:val="22"/>
          <w:szCs w:val="22"/>
        </w:rPr>
        <w:t>W</w:t>
      </w:r>
      <w:r w:rsidRPr="00837736">
        <w:rPr>
          <w:rFonts w:ascii="Arial" w:hAnsi="Arial" w:cs="Arial"/>
          <w:sz w:val="22"/>
          <w:szCs w:val="22"/>
        </w:rPr>
        <w:t>ash from flooding could create a major interruption for national food supplies, given the concentration of food processors a</w:t>
      </w:r>
      <w:r w:rsidR="00837736">
        <w:rPr>
          <w:rFonts w:ascii="Arial" w:hAnsi="Arial" w:cs="Arial"/>
          <w:sz w:val="22"/>
          <w:szCs w:val="22"/>
        </w:rPr>
        <w:t>nd farm production in the area.”</w:t>
      </w:r>
    </w:p>
    <w:p w14:paraId="1DA5D362" w14:textId="77777777" w:rsidR="00837736" w:rsidRPr="00837736" w:rsidRDefault="00837736" w:rsidP="006B501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96852C9" w14:textId="3B3EF683" w:rsidR="006B5012" w:rsidRPr="00837736" w:rsidRDefault="00837736" w:rsidP="006B5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  <w:r w:rsidRPr="00837736">
        <w:rPr>
          <w:rFonts w:ascii="Arial" w:hAnsi="Arial" w:cs="Arial"/>
        </w:rPr>
        <w:t xml:space="preserve">If you would like to receive a hard copy of the </w:t>
      </w:r>
      <w:r w:rsidR="00D21A82">
        <w:rPr>
          <w:rFonts w:ascii="Arial" w:hAnsi="Arial" w:cs="Arial"/>
        </w:rPr>
        <w:t>W</w:t>
      </w:r>
      <w:r w:rsidRPr="00837736">
        <w:rPr>
          <w:rFonts w:ascii="Arial" w:hAnsi="Arial" w:cs="Arial"/>
        </w:rPr>
        <w:t xml:space="preserve">ater </w:t>
      </w:r>
      <w:r w:rsidR="00D21A82">
        <w:rPr>
          <w:rFonts w:ascii="Arial" w:hAnsi="Arial" w:cs="Arial"/>
        </w:rPr>
        <w:t>M</w:t>
      </w:r>
      <w:r w:rsidRPr="00837736">
        <w:rPr>
          <w:rFonts w:ascii="Arial" w:hAnsi="Arial" w:cs="Arial"/>
        </w:rPr>
        <w:t xml:space="preserve">anagement Plan send an email to </w:t>
      </w:r>
      <w:hyperlink r:id="rId10" w:history="1">
        <w:r w:rsidRPr="00837736">
          <w:rPr>
            <w:rStyle w:val="Hyperlink"/>
            <w:rFonts w:ascii="Arial" w:hAnsi="Arial" w:cs="Arial"/>
          </w:rPr>
          <w:t>enquiries@greaterlincolnshirelep.co.uk</w:t>
        </w:r>
      </w:hyperlink>
      <w:r w:rsidRPr="00837736">
        <w:rPr>
          <w:rFonts w:ascii="Arial" w:hAnsi="Arial" w:cs="Arial"/>
        </w:rPr>
        <w:t xml:space="preserve">. Or you can download a digital version by visiting </w:t>
      </w:r>
      <w:r w:rsidR="006B5012" w:rsidRPr="00837736">
        <w:rPr>
          <w:rFonts w:ascii="Arial" w:hAnsi="Arial" w:cs="Arial"/>
        </w:rPr>
        <w:br/>
      </w:r>
      <w:hyperlink r:id="rId11" w:history="1">
        <w:r w:rsidRPr="00663DEE">
          <w:rPr>
            <w:rStyle w:val="Hyperlink"/>
            <w:rFonts w:ascii="Arial" w:hAnsi="Arial" w:cs="Arial"/>
          </w:rPr>
          <w:t>http://www.greaterlincolnshirelep.co.uk/assets/downloads/Water_Management_Plan.pdf</w:t>
        </w:r>
      </w:hyperlink>
      <w:r>
        <w:rPr>
          <w:rFonts w:ascii="Arial" w:hAnsi="Arial" w:cs="Arial"/>
        </w:rPr>
        <w:t xml:space="preserve"> </w:t>
      </w:r>
    </w:p>
    <w:p w14:paraId="27C021E2" w14:textId="77777777" w:rsidR="006B5012" w:rsidRDefault="006B5012" w:rsidP="00E10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</w:rPr>
      </w:pPr>
    </w:p>
    <w:p w14:paraId="359EC0F8" w14:textId="77777777" w:rsidR="00281D18" w:rsidRDefault="00281D18" w:rsidP="00845516">
      <w:pPr>
        <w:spacing w:line="360" w:lineRule="auto"/>
        <w:rPr>
          <w:rFonts w:ascii="Arial" w:hAnsi="Arial" w:cs="Arial"/>
          <w:b/>
        </w:rPr>
      </w:pPr>
      <w:r w:rsidRPr="00541858">
        <w:rPr>
          <w:rFonts w:ascii="Arial" w:hAnsi="Arial" w:cs="Arial"/>
          <w:b/>
        </w:rPr>
        <w:t>Notes to Editors:</w:t>
      </w:r>
    </w:p>
    <w:p w14:paraId="023F69C9" w14:textId="77777777" w:rsidR="00D35CF8" w:rsidRPr="00541858" w:rsidRDefault="00D35CF8" w:rsidP="00845516">
      <w:pPr>
        <w:spacing w:line="360" w:lineRule="auto"/>
        <w:rPr>
          <w:rFonts w:ascii="Arial" w:hAnsi="Arial" w:cs="Arial"/>
          <w:b/>
        </w:rPr>
      </w:pPr>
    </w:p>
    <w:p w14:paraId="6AC479F6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The Greater Lincolnshire Local Enterprise Partnership is a private and public sector partnership led by the private sector which aims to improve conditions for infrastructure and doing business in the Greater Lincolnshire area.</w:t>
      </w:r>
    </w:p>
    <w:p w14:paraId="290E4812" w14:textId="77777777" w:rsidR="00281D18" w:rsidRPr="0054185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 xml:space="preserve">One of the first LEPs to be established in the UK, the Greater Lincolnshire LEP covers a large geographical area with a population of over one million and a diverse range of industries, from ports and logistics to farming, tourism and engineering. </w:t>
      </w:r>
    </w:p>
    <w:p w14:paraId="0065924B" w14:textId="77777777" w:rsidR="00281D18" w:rsidRDefault="00281D18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541858">
        <w:rPr>
          <w:rFonts w:ascii="Arial" w:hAnsi="Arial" w:cs="Arial"/>
        </w:rPr>
        <w:t>It includes North and North-East Lincolnshire and the administrative county of Lincolnshire and is controlled by a LEP board made up of leading figures in the public and private sector.</w:t>
      </w:r>
    </w:p>
    <w:p w14:paraId="77307E5B" w14:textId="77777777" w:rsidR="000227BA" w:rsidRDefault="000227BA" w:rsidP="00845516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</w:t>
      </w:r>
      <w:hyperlink r:id="rId12" w:history="1">
        <w:r w:rsidRPr="00801FDE">
          <w:rPr>
            <w:rStyle w:val="Hyperlink"/>
            <w:rFonts w:ascii="Arial" w:hAnsi="Arial" w:cs="Arial"/>
          </w:rPr>
          <w:t>www.greaterlincolnshirelep.co.uk</w:t>
        </w:r>
      </w:hyperlink>
      <w:r>
        <w:rPr>
          <w:rFonts w:ascii="Arial" w:hAnsi="Arial" w:cs="Arial"/>
        </w:rPr>
        <w:t xml:space="preserve"> for </w:t>
      </w:r>
      <w:r w:rsidR="00D35CF8">
        <w:rPr>
          <w:rFonts w:ascii="Arial" w:hAnsi="Arial" w:cs="Arial"/>
        </w:rPr>
        <w:t>more information.</w:t>
      </w:r>
    </w:p>
    <w:p w14:paraId="1BD6469F" w14:textId="77777777" w:rsidR="003D480D" w:rsidRPr="003D480D" w:rsidRDefault="003D480D" w:rsidP="003D480D">
      <w:pPr>
        <w:numPr>
          <w:ilvl w:val="0"/>
          <w:numId w:val="9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Greater Lincolnshire</w:t>
      </w:r>
      <w:r w:rsidRPr="003D480D">
        <w:rPr>
          <w:rFonts w:ascii="Arial" w:hAnsi="Arial" w:cs="Arial"/>
        </w:rPr>
        <w:t xml:space="preserve"> has been affected by a number of significant coastal and inland floods, most notably in 1953, 2007, 2012 and 2013.</w:t>
      </w:r>
    </w:p>
    <w:p w14:paraId="5C72B184" w14:textId="77777777" w:rsidR="00281D18" w:rsidRDefault="003D480D" w:rsidP="004616A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D480D">
        <w:rPr>
          <w:rFonts w:ascii="Arial" w:hAnsi="Arial" w:cs="Arial"/>
        </w:rPr>
        <w:t>The Greater Lincolnshire LEP has developed the Water Management Plan in partnership with a wide range of stakeholders and partner organisations, shaping and refining it through workshops</w:t>
      </w:r>
      <w:r>
        <w:rPr>
          <w:rFonts w:ascii="Arial" w:hAnsi="Arial" w:cs="Arial"/>
        </w:rPr>
        <w:t>.</w:t>
      </w:r>
    </w:p>
    <w:p w14:paraId="7601D9ED" w14:textId="77777777" w:rsidR="003D480D" w:rsidRPr="003D480D" w:rsidRDefault="003D480D" w:rsidP="003D480D">
      <w:pPr>
        <w:spacing w:line="360" w:lineRule="auto"/>
        <w:ind w:left="720"/>
        <w:rPr>
          <w:rFonts w:ascii="Arial" w:hAnsi="Arial" w:cs="Arial"/>
        </w:rPr>
      </w:pPr>
    </w:p>
    <w:p w14:paraId="30B174EF" w14:textId="77777777" w:rsidR="00D35CF8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For media information please contact:</w:t>
      </w:r>
    </w:p>
    <w:p w14:paraId="13964C6C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 xml:space="preserve">Jez Ashberry 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7463420B" w14:textId="77777777" w:rsidR="00D35CF8" w:rsidRPr="008D78DC" w:rsidRDefault="008A6C47" w:rsidP="0084551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Shooting Star</w:t>
      </w:r>
      <w:r w:rsidR="00D35CF8" w:rsidRPr="008D78DC">
        <w:rPr>
          <w:rFonts w:ascii="Arial" w:hAnsi="Arial" w:cs="Arial"/>
          <w:b/>
        </w:rPr>
        <w:tab/>
        <w:t xml:space="preserve">               </w:t>
      </w:r>
      <w:r w:rsidR="00D35CF8" w:rsidRPr="008D78DC">
        <w:rPr>
          <w:rFonts w:ascii="Arial" w:hAnsi="Arial" w:cs="Arial"/>
          <w:b/>
        </w:rPr>
        <w:tab/>
      </w:r>
    </w:p>
    <w:p w14:paraId="101968AB" w14:textId="77777777" w:rsidR="00D35CF8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01522 528540</w:t>
      </w:r>
      <w:r w:rsidRPr="008D78DC">
        <w:rPr>
          <w:rFonts w:ascii="Arial" w:hAnsi="Arial" w:cs="Arial"/>
          <w:b/>
        </w:rPr>
        <w:tab/>
      </w:r>
      <w:r w:rsidRPr="008D78DC">
        <w:rPr>
          <w:rFonts w:ascii="Arial" w:hAnsi="Arial" w:cs="Arial"/>
          <w:b/>
        </w:rPr>
        <w:tab/>
      </w:r>
    </w:p>
    <w:p w14:paraId="2CA3A9FB" w14:textId="77777777" w:rsidR="00F7065C" w:rsidRPr="008D78DC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07780 735071</w:t>
      </w:r>
    </w:p>
    <w:p w14:paraId="6C5F82CC" w14:textId="77777777" w:rsidR="00D35CF8" w:rsidRPr="008D78DC" w:rsidRDefault="00361B82" w:rsidP="00845516">
      <w:pPr>
        <w:spacing w:line="360" w:lineRule="auto"/>
        <w:rPr>
          <w:rFonts w:ascii="Arial" w:hAnsi="Arial" w:cs="Arial"/>
          <w:b/>
        </w:rPr>
      </w:pPr>
      <w:hyperlink r:id="rId13" w:history="1">
        <w:r w:rsidR="008A6C47" w:rsidRPr="00AE017D">
          <w:rPr>
            <w:rStyle w:val="Hyperlink"/>
            <w:rFonts w:ascii="Arial" w:hAnsi="Arial" w:cs="Arial"/>
            <w:b/>
          </w:rPr>
          <w:t>jez@weareshootingstar.co.uk</w:t>
        </w:r>
      </w:hyperlink>
      <w:r w:rsidR="00D35CF8" w:rsidRPr="008D78DC">
        <w:rPr>
          <w:rFonts w:ascii="Arial" w:hAnsi="Arial" w:cs="Arial"/>
          <w:b/>
        </w:rPr>
        <w:t xml:space="preserve"> </w:t>
      </w:r>
    </w:p>
    <w:p w14:paraId="253625B1" w14:textId="488E408F" w:rsidR="00D35CF8" w:rsidRPr="008B7F32" w:rsidRDefault="00D35CF8" w:rsidP="00845516">
      <w:pPr>
        <w:spacing w:line="360" w:lineRule="auto"/>
        <w:rPr>
          <w:rFonts w:ascii="Arial" w:hAnsi="Arial" w:cs="Arial"/>
          <w:b/>
        </w:rPr>
      </w:pPr>
      <w:r w:rsidRPr="008D78DC">
        <w:rPr>
          <w:rFonts w:ascii="Arial" w:hAnsi="Arial" w:cs="Arial"/>
          <w:b/>
        </w:rPr>
        <w:t>[LEP</w:t>
      </w:r>
      <w:r w:rsidR="002712CD">
        <w:rPr>
          <w:rFonts w:ascii="Arial" w:hAnsi="Arial" w:cs="Arial"/>
          <w:b/>
        </w:rPr>
        <w:t>12</w:t>
      </w:r>
      <w:r w:rsidR="00837736">
        <w:rPr>
          <w:rFonts w:ascii="Arial" w:hAnsi="Arial" w:cs="Arial"/>
          <w:b/>
        </w:rPr>
        <w:t>6</w:t>
      </w:r>
      <w:r w:rsidR="003D480D">
        <w:rPr>
          <w:rFonts w:ascii="Arial" w:hAnsi="Arial" w:cs="Arial"/>
          <w:b/>
        </w:rPr>
        <w:t>waterplan</w:t>
      </w:r>
      <w:r w:rsidR="00837736">
        <w:rPr>
          <w:rFonts w:ascii="Arial" w:hAnsi="Arial" w:cs="Arial"/>
          <w:b/>
        </w:rPr>
        <w:t>3</w:t>
      </w:r>
      <w:r w:rsidRPr="008D78DC">
        <w:rPr>
          <w:rFonts w:ascii="Arial" w:hAnsi="Arial" w:cs="Arial"/>
          <w:b/>
        </w:rPr>
        <w:t>]</w:t>
      </w:r>
    </w:p>
    <w:p w14:paraId="193369B2" w14:textId="77777777" w:rsidR="00D622BE" w:rsidRPr="00541858" w:rsidRDefault="00D622BE" w:rsidP="00845516">
      <w:pPr>
        <w:spacing w:line="360" w:lineRule="auto"/>
        <w:rPr>
          <w:rFonts w:ascii="Arial" w:hAnsi="Arial" w:cs="Arial"/>
        </w:rPr>
      </w:pPr>
    </w:p>
    <w:sectPr w:rsidR="00D622BE" w:rsidRPr="00541858" w:rsidSect="000A7F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B21"/>
    <w:multiLevelType w:val="hybridMultilevel"/>
    <w:tmpl w:val="7B5C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4EF"/>
    <w:multiLevelType w:val="multilevel"/>
    <w:tmpl w:val="EB7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B627E"/>
    <w:multiLevelType w:val="hybridMultilevel"/>
    <w:tmpl w:val="A9B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5D1"/>
    <w:multiLevelType w:val="hybridMultilevel"/>
    <w:tmpl w:val="AF8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4FEF"/>
    <w:multiLevelType w:val="hybridMultilevel"/>
    <w:tmpl w:val="A4EA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F2F"/>
    <w:multiLevelType w:val="hybridMultilevel"/>
    <w:tmpl w:val="583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26BE"/>
    <w:multiLevelType w:val="hybridMultilevel"/>
    <w:tmpl w:val="CF325842"/>
    <w:lvl w:ilvl="0" w:tplc="7E9A585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02CD0"/>
    <w:multiLevelType w:val="multilevel"/>
    <w:tmpl w:val="DDEA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91A8E"/>
    <w:multiLevelType w:val="multilevel"/>
    <w:tmpl w:val="C3FA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B698D"/>
    <w:multiLevelType w:val="hybridMultilevel"/>
    <w:tmpl w:val="3CC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35446"/>
    <w:multiLevelType w:val="hybridMultilevel"/>
    <w:tmpl w:val="7F52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07E53"/>
    <w:multiLevelType w:val="hybridMultilevel"/>
    <w:tmpl w:val="2B7E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E10E5"/>
    <w:multiLevelType w:val="hybridMultilevel"/>
    <w:tmpl w:val="7DF0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1D2C"/>
    <w:multiLevelType w:val="hybridMultilevel"/>
    <w:tmpl w:val="53E8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EC"/>
    <w:rsid w:val="00000868"/>
    <w:rsid w:val="00006E48"/>
    <w:rsid w:val="000227BA"/>
    <w:rsid w:val="00031864"/>
    <w:rsid w:val="00034B6F"/>
    <w:rsid w:val="00035C06"/>
    <w:rsid w:val="00051837"/>
    <w:rsid w:val="00052E85"/>
    <w:rsid w:val="0006377B"/>
    <w:rsid w:val="00063DD7"/>
    <w:rsid w:val="000656A9"/>
    <w:rsid w:val="000716B2"/>
    <w:rsid w:val="00072284"/>
    <w:rsid w:val="00074660"/>
    <w:rsid w:val="00077502"/>
    <w:rsid w:val="000824D5"/>
    <w:rsid w:val="000833DD"/>
    <w:rsid w:val="000902D2"/>
    <w:rsid w:val="000A7F57"/>
    <w:rsid w:val="000B0791"/>
    <w:rsid w:val="000B0CA8"/>
    <w:rsid w:val="000B1543"/>
    <w:rsid w:val="000B7229"/>
    <w:rsid w:val="000C30A3"/>
    <w:rsid w:val="000C63BA"/>
    <w:rsid w:val="000C6EE6"/>
    <w:rsid w:val="000E2E2E"/>
    <w:rsid w:val="000F2523"/>
    <w:rsid w:val="00102B08"/>
    <w:rsid w:val="001119F5"/>
    <w:rsid w:val="00122399"/>
    <w:rsid w:val="0012473F"/>
    <w:rsid w:val="00130953"/>
    <w:rsid w:val="00141372"/>
    <w:rsid w:val="00143013"/>
    <w:rsid w:val="001455F7"/>
    <w:rsid w:val="00146821"/>
    <w:rsid w:val="00153F95"/>
    <w:rsid w:val="0016165F"/>
    <w:rsid w:val="00163C05"/>
    <w:rsid w:val="00174B48"/>
    <w:rsid w:val="001766C9"/>
    <w:rsid w:val="00186A46"/>
    <w:rsid w:val="00195602"/>
    <w:rsid w:val="001A1790"/>
    <w:rsid w:val="001A2C3C"/>
    <w:rsid w:val="001A473F"/>
    <w:rsid w:val="001A5B4C"/>
    <w:rsid w:val="001C004C"/>
    <w:rsid w:val="001C0B48"/>
    <w:rsid w:val="001C1974"/>
    <w:rsid w:val="001C4679"/>
    <w:rsid w:val="001C5E0D"/>
    <w:rsid w:val="001D65A6"/>
    <w:rsid w:val="001E40EB"/>
    <w:rsid w:val="001F258B"/>
    <w:rsid w:val="00205FB1"/>
    <w:rsid w:val="0021261A"/>
    <w:rsid w:val="00214FC9"/>
    <w:rsid w:val="0022393A"/>
    <w:rsid w:val="00226D27"/>
    <w:rsid w:val="0023304F"/>
    <w:rsid w:val="002409EF"/>
    <w:rsid w:val="00250421"/>
    <w:rsid w:val="00257272"/>
    <w:rsid w:val="00270874"/>
    <w:rsid w:val="00271163"/>
    <w:rsid w:val="002712CD"/>
    <w:rsid w:val="0027456C"/>
    <w:rsid w:val="00281D18"/>
    <w:rsid w:val="0028311F"/>
    <w:rsid w:val="002920A7"/>
    <w:rsid w:val="00292799"/>
    <w:rsid w:val="0029518E"/>
    <w:rsid w:val="002A2F88"/>
    <w:rsid w:val="002A5403"/>
    <w:rsid w:val="002A7590"/>
    <w:rsid w:val="002E2824"/>
    <w:rsid w:val="002E32E3"/>
    <w:rsid w:val="00303544"/>
    <w:rsid w:val="003048F9"/>
    <w:rsid w:val="00311415"/>
    <w:rsid w:val="00325B66"/>
    <w:rsid w:val="00326AB6"/>
    <w:rsid w:val="00335ACD"/>
    <w:rsid w:val="00342527"/>
    <w:rsid w:val="003575AA"/>
    <w:rsid w:val="00361B82"/>
    <w:rsid w:val="0036580F"/>
    <w:rsid w:val="00372EEE"/>
    <w:rsid w:val="00374B74"/>
    <w:rsid w:val="00377105"/>
    <w:rsid w:val="003778F2"/>
    <w:rsid w:val="00383ED1"/>
    <w:rsid w:val="00387921"/>
    <w:rsid w:val="003903ED"/>
    <w:rsid w:val="0039073C"/>
    <w:rsid w:val="003977F8"/>
    <w:rsid w:val="003A5F9E"/>
    <w:rsid w:val="003B3E18"/>
    <w:rsid w:val="003B460C"/>
    <w:rsid w:val="003C669E"/>
    <w:rsid w:val="003D4133"/>
    <w:rsid w:val="003D480D"/>
    <w:rsid w:val="003E4391"/>
    <w:rsid w:val="003F44ED"/>
    <w:rsid w:val="003F5B08"/>
    <w:rsid w:val="003F64ED"/>
    <w:rsid w:val="0041191C"/>
    <w:rsid w:val="004273B3"/>
    <w:rsid w:val="0043550A"/>
    <w:rsid w:val="00442313"/>
    <w:rsid w:val="004616A8"/>
    <w:rsid w:val="00465E80"/>
    <w:rsid w:val="004A3A09"/>
    <w:rsid w:val="004C4450"/>
    <w:rsid w:val="004C7A36"/>
    <w:rsid w:val="004D637A"/>
    <w:rsid w:val="00510702"/>
    <w:rsid w:val="00514758"/>
    <w:rsid w:val="00517849"/>
    <w:rsid w:val="0052792E"/>
    <w:rsid w:val="00527CC7"/>
    <w:rsid w:val="00541858"/>
    <w:rsid w:val="00546B72"/>
    <w:rsid w:val="00551EFE"/>
    <w:rsid w:val="00556145"/>
    <w:rsid w:val="00562817"/>
    <w:rsid w:val="00570822"/>
    <w:rsid w:val="00571769"/>
    <w:rsid w:val="00572D4C"/>
    <w:rsid w:val="00576EED"/>
    <w:rsid w:val="00585CFB"/>
    <w:rsid w:val="00592230"/>
    <w:rsid w:val="005963EF"/>
    <w:rsid w:val="005A08BC"/>
    <w:rsid w:val="005A766D"/>
    <w:rsid w:val="005B3A39"/>
    <w:rsid w:val="005B79AE"/>
    <w:rsid w:val="005C143D"/>
    <w:rsid w:val="005C2035"/>
    <w:rsid w:val="005C402B"/>
    <w:rsid w:val="005C4BFD"/>
    <w:rsid w:val="005D278A"/>
    <w:rsid w:val="005E07F8"/>
    <w:rsid w:val="005E4297"/>
    <w:rsid w:val="005E7184"/>
    <w:rsid w:val="005F3A37"/>
    <w:rsid w:val="005F64C2"/>
    <w:rsid w:val="005F795B"/>
    <w:rsid w:val="00611A12"/>
    <w:rsid w:val="006159FB"/>
    <w:rsid w:val="006222E8"/>
    <w:rsid w:val="00631FC7"/>
    <w:rsid w:val="00632892"/>
    <w:rsid w:val="006338C3"/>
    <w:rsid w:val="006412DE"/>
    <w:rsid w:val="00642C10"/>
    <w:rsid w:val="0064610A"/>
    <w:rsid w:val="0064621B"/>
    <w:rsid w:val="006476A7"/>
    <w:rsid w:val="00651987"/>
    <w:rsid w:val="00656645"/>
    <w:rsid w:val="006568A2"/>
    <w:rsid w:val="00664F2D"/>
    <w:rsid w:val="00671D68"/>
    <w:rsid w:val="00681DFA"/>
    <w:rsid w:val="006873C7"/>
    <w:rsid w:val="006909B2"/>
    <w:rsid w:val="00690C23"/>
    <w:rsid w:val="00690FB7"/>
    <w:rsid w:val="006A7B09"/>
    <w:rsid w:val="006B5012"/>
    <w:rsid w:val="006B728F"/>
    <w:rsid w:val="006C04B9"/>
    <w:rsid w:val="006C487E"/>
    <w:rsid w:val="006D45D9"/>
    <w:rsid w:val="006D4FF7"/>
    <w:rsid w:val="006E16B4"/>
    <w:rsid w:val="00715FBB"/>
    <w:rsid w:val="0072275D"/>
    <w:rsid w:val="007330DE"/>
    <w:rsid w:val="00750C82"/>
    <w:rsid w:val="00754604"/>
    <w:rsid w:val="007553BB"/>
    <w:rsid w:val="00755963"/>
    <w:rsid w:val="007559DF"/>
    <w:rsid w:val="00761D2C"/>
    <w:rsid w:val="0076447F"/>
    <w:rsid w:val="00786CB8"/>
    <w:rsid w:val="00786FE2"/>
    <w:rsid w:val="00795532"/>
    <w:rsid w:val="00796AC9"/>
    <w:rsid w:val="007A0F90"/>
    <w:rsid w:val="007A16A9"/>
    <w:rsid w:val="007A4A12"/>
    <w:rsid w:val="007E145A"/>
    <w:rsid w:val="007F0DBB"/>
    <w:rsid w:val="007F1427"/>
    <w:rsid w:val="007F2217"/>
    <w:rsid w:val="007F270D"/>
    <w:rsid w:val="007F6641"/>
    <w:rsid w:val="008075CC"/>
    <w:rsid w:val="00810466"/>
    <w:rsid w:val="00814E7C"/>
    <w:rsid w:val="008221D4"/>
    <w:rsid w:val="0083250B"/>
    <w:rsid w:val="00837736"/>
    <w:rsid w:val="00845516"/>
    <w:rsid w:val="008501BE"/>
    <w:rsid w:val="00850CDE"/>
    <w:rsid w:val="008556AB"/>
    <w:rsid w:val="00857C93"/>
    <w:rsid w:val="0086220A"/>
    <w:rsid w:val="00874D13"/>
    <w:rsid w:val="00880A6B"/>
    <w:rsid w:val="008813DD"/>
    <w:rsid w:val="008904A9"/>
    <w:rsid w:val="00892AEB"/>
    <w:rsid w:val="008A6C47"/>
    <w:rsid w:val="008B356D"/>
    <w:rsid w:val="008B4355"/>
    <w:rsid w:val="008D02AC"/>
    <w:rsid w:val="008D6336"/>
    <w:rsid w:val="008D7036"/>
    <w:rsid w:val="008D79C8"/>
    <w:rsid w:val="008E6C9B"/>
    <w:rsid w:val="008F7E6E"/>
    <w:rsid w:val="00900385"/>
    <w:rsid w:val="009116B3"/>
    <w:rsid w:val="00930F7C"/>
    <w:rsid w:val="00931726"/>
    <w:rsid w:val="00933124"/>
    <w:rsid w:val="0093324D"/>
    <w:rsid w:val="00935EE5"/>
    <w:rsid w:val="00955947"/>
    <w:rsid w:val="00956789"/>
    <w:rsid w:val="00956921"/>
    <w:rsid w:val="0095723A"/>
    <w:rsid w:val="00957948"/>
    <w:rsid w:val="009624E5"/>
    <w:rsid w:val="00962724"/>
    <w:rsid w:val="00965DDC"/>
    <w:rsid w:val="0097275A"/>
    <w:rsid w:val="00973701"/>
    <w:rsid w:val="00975DB7"/>
    <w:rsid w:val="0098477A"/>
    <w:rsid w:val="00996ECD"/>
    <w:rsid w:val="009A41EE"/>
    <w:rsid w:val="009B0C1F"/>
    <w:rsid w:val="009B43C5"/>
    <w:rsid w:val="009C45FD"/>
    <w:rsid w:val="009C5194"/>
    <w:rsid w:val="009D0CFF"/>
    <w:rsid w:val="009E35BC"/>
    <w:rsid w:val="009E73AD"/>
    <w:rsid w:val="009F3296"/>
    <w:rsid w:val="00A014FF"/>
    <w:rsid w:val="00A037A0"/>
    <w:rsid w:val="00A04DB1"/>
    <w:rsid w:val="00A06C5A"/>
    <w:rsid w:val="00A12AEF"/>
    <w:rsid w:val="00A14E64"/>
    <w:rsid w:val="00A27221"/>
    <w:rsid w:val="00A27366"/>
    <w:rsid w:val="00A5104A"/>
    <w:rsid w:val="00A5228C"/>
    <w:rsid w:val="00A570F4"/>
    <w:rsid w:val="00A60C11"/>
    <w:rsid w:val="00A61A51"/>
    <w:rsid w:val="00A61EBB"/>
    <w:rsid w:val="00A7320C"/>
    <w:rsid w:val="00A8057D"/>
    <w:rsid w:val="00A80BF2"/>
    <w:rsid w:val="00AA7CD6"/>
    <w:rsid w:val="00AB07AA"/>
    <w:rsid w:val="00AB1414"/>
    <w:rsid w:val="00AB3C3F"/>
    <w:rsid w:val="00AB44CC"/>
    <w:rsid w:val="00AD072A"/>
    <w:rsid w:val="00B02DF1"/>
    <w:rsid w:val="00B04768"/>
    <w:rsid w:val="00B05BC9"/>
    <w:rsid w:val="00B07661"/>
    <w:rsid w:val="00B1387F"/>
    <w:rsid w:val="00B16571"/>
    <w:rsid w:val="00B26741"/>
    <w:rsid w:val="00B26CDC"/>
    <w:rsid w:val="00B351EE"/>
    <w:rsid w:val="00B43719"/>
    <w:rsid w:val="00B47482"/>
    <w:rsid w:val="00B521A5"/>
    <w:rsid w:val="00B70438"/>
    <w:rsid w:val="00B77061"/>
    <w:rsid w:val="00B77DD5"/>
    <w:rsid w:val="00B97229"/>
    <w:rsid w:val="00BB323C"/>
    <w:rsid w:val="00BC2E43"/>
    <w:rsid w:val="00BD07CA"/>
    <w:rsid w:val="00BD0CE2"/>
    <w:rsid w:val="00BD151E"/>
    <w:rsid w:val="00BD4321"/>
    <w:rsid w:val="00BD7B17"/>
    <w:rsid w:val="00BE0804"/>
    <w:rsid w:val="00BE450E"/>
    <w:rsid w:val="00BE779E"/>
    <w:rsid w:val="00C07FF0"/>
    <w:rsid w:val="00C13581"/>
    <w:rsid w:val="00C14B1D"/>
    <w:rsid w:val="00C14F34"/>
    <w:rsid w:val="00C15C20"/>
    <w:rsid w:val="00C15E96"/>
    <w:rsid w:val="00C208D7"/>
    <w:rsid w:val="00C2163B"/>
    <w:rsid w:val="00C239D7"/>
    <w:rsid w:val="00C353E9"/>
    <w:rsid w:val="00C358C1"/>
    <w:rsid w:val="00C40D49"/>
    <w:rsid w:val="00C64A95"/>
    <w:rsid w:val="00C74B81"/>
    <w:rsid w:val="00C7563A"/>
    <w:rsid w:val="00C85123"/>
    <w:rsid w:val="00C8784C"/>
    <w:rsid w:val="00C9205A"/>
    <w:rsid w:val="00C95775"/>
    <w:rsid w:val="00CA49D2"/>
    <w:rsid w:val="00CA6576"/>
    <w:rsid w:val="00CB5456"/>
    <w:rsid w:val="00CB722F"/>
    <w:rsid w:val="00CD2B8D"/>
    <w:rsid w:val="00CD5D0E"/>
    <w:rsid w:val="00CD7862"/>
    <w:rsid w:val="00CE4ACF"/>
    <w:rsid w:val="00CF5C3C"/>
    <w:rsid w:val="00D0044C"/>
    <w:rsid w:val="00D032E2"/>
    <w:rsid w:val="00D13273"/>
    <w:rsid w:val="00D14AEE"/>
    <w:rsid w:val="00D14B51"/>
    <w:rsid w:val="00D15EEC"/>
    <w:rsid w:val="00D21A82"/>
    <w:rsid w:val="00D321EE"/>
    <w:rsid w:val="00D32EA3"/>
    <w:rsid w:val="00D3487F"/>
    <w:rsid w:val="00D35CF8"/>
    <w:rsid w:val="00D43270"/>
    <w:rsid w:val="00D622BE"/>
    <w:rsid w:val="00D67987"/>
    <w:rsid w:val="00D81A19"/>
    <w:rsid w:val="00D83271"/>
    <w:rsid w:val="00D84A39"/>
    <w:rsid w:val="00D87ECE"/>
    <w:rsid w:val="00D91B81"/>
    <w:rsid w:val="00DA17C3"/>
    <w:rsid w:val="00DA6A6B"/>
    <w:rsid w:val="00DA7501"/>
    <w:rsid w:val="00DA7BDC"/>
    <w:rsid w:val="00DB5284"/>
    <w:rsid w:val="00DB6488"/>
    <w:rsid w:val="00DC2914"/>
    <w:rsid w:val="00DC3AC1"/>
    <w:rsid w:val="00DC482C"/>
    <w:rsid w:val="00DC70C2"/>
    <w:rsid w:val="00DE218D"/>
    <w:rsid w:val="00DF5A53"/>
    <w:rsid w:val="00DF6F56"/>
    <w:rsid w:val="00E042D0"/>
    <w:rsid w:val="00E105F4"/>
    <w:rsid w:val="00E21DF5"/>
    <w:rsid w:val="00E24207"/>
    <w:rsid w:val="00E35095"/>
    <w:rsid w:val="00E54915"/>
    <w:rsid w:val="00E64662"/>
    <w:rsid w:val="00E65F4F"/>
    <w:rsid w:val="00E67E44"/>
    <w:rsid w:val="00E71E6D"/>
    <w:rsid w:val="00E740AB"/>
    <w:rsid w:val="00E75B06"/>
    <w:rsid w:val="00E819A5"/>
    <w:rsid w:val="00E83D75"/>
    <w:rsid w:val="00E842DB"/>
    <w:rsid w:val="00E86807"/>
    <w:rsid w:val="00E87E1D"/>
    <w:rsid w:val="00E9785D"/>
    <w:rsid w:val="00EA5CF0"/>
    <w:rsid w:val="00EB0591"/>
    <w:rsid w:val="00EB274D"/>
    <w:rsid w:val="00EB7CA2"/>
    <w:rsid w:val="00EC34DF"/>
    <w:rsid w:val="00EC4CDD"/>
    <w:rsid w:val="00EC70DF"/>
    <w:rsid w:val="00ED0608"/>
    <w:rsid w:val="00ED1AC5"/>
    <w:rsid w:val="00EE7ABF"/>
    <w:rsid w:val="00F10E12"/>
    <w:rsid w:val="00F13B4A"/>
    <w:rsid w:val="00F14DC9"/>
    <w:rsid w:val="00F26F9C"/>
    <w:rsid w:val="00F3201C"/>
    <w:rsid w:val="00F43FBC"/>
    <w:rsid w:val="00F53E06"/>
    <w:rsid w:val="00F57656"/>
    <w:rsid w:val="00F7065C"/>
    <w:rsid w:val="00F71E8E"/>
    <w:rsid w:val="00F822BA"/>
    <w:rsid w:val="00F83360"/>
    <w:rsid w:val="00F91DEE"/>
    <w:rsid w:val="00F91EF8"/>
    <w:rsid w:val="00FA4736"/>
    <w:rsid w:val="00FA6CE4"/>
    <w:rsid w:val="00FB495D"/>
    <w:rsid w:val="00FB6CEC"/>
    <w:rsid w:val="00FC5CDD"/>
    <w:rsid w:val="00FF1B4E"/>
    <w:rsid w:val="2A7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2C6B"/>
  <w15:chartTrackingRefBased/>
  <w15:docId w15:val="{0D642D08-D3A2-4177-967A-E4449C40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CEC"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2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74B7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FB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CE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B6CEC"/>
    <w:rPr>
      <w:rFonts w:ascii="Tahoma" w:eastAsia="Calibri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374B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4B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74B74"/>
    <w:rPr>
      <w:b/>
      <w:bCs/>
    </w:rPr>
  </w:style>
  <w:style w:type="character" w:customStyle="1" w:styleId="apple-converted-space">
    <w:name w:val="apple-converted-space"/>
    <w:rsid w:val="00374B74"/>
  </w:style>
  <w:style w:type="character" w:customStyle="1" w:styleId="Heading2Char">
    <w:name w:val="Heading 2 Char"/>
    <w:link w:val="Heading2"/>
    <w:uiPriority w:val="9"/>
    <w:rsid w:val="00374B7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introduction">
    <w:name w:val="introduction"/>
    <w:basedOn w:val="Normal"/>
    <w:rsid w:val="00517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205FB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824D5"/>
    <w:pPr>
      <w:spacing w:after="200"/>
      <w:ind w:left="720"/>
      <w:contextualSpacing/>
    </w:pPr>
    <w:rPr>
      <w:rFonts w:eastAsia="Times New Roman"/>
      <w:b/>
      <w:lang w:eastAsia="en-US"/>
    </w:rPr>
  </w:style>
  <w:style w:type="character" w:customStyle="1" w:styleId="postheader">
    <w:name w:val="postheader"/>
    <w:rsid w:val="00E842DB"/>
  </w:style>
  <w:style w:type="character" w:styleId="FollowedHyperlink">
    <w:name w:val="FollowedHyperlink"/>
    <w:uiPriority w:val="99"/>
    <w:semiHidden/>
    <w:unhideWhenUsed/>
    <w:rsid w:val="00C8784C"/>
    <w:rPr>
      <w:color w:val="800080"/>
      <w:u w:val="single"/>
    </w:rPr>
  </w:style>
  <w:style w:type="character" w:customStyle="1" w:styleId="normalchar">
    <w:name w:val="normal__char"/>
    <w:basedOn w:val="DefaultParagraphFont"/>
    <w:rsid w:val="006412DE"/>
  </w:style>
  <w:style w:type="paragraph" w:styleId="NoSpacing">
    <w:name w:val="No Spacing"/>
    <w:uiPriority w:val="1"/>
    <w:qFormat/>
    <w:rsid w:val="00D91B81"/>
    <w:rPr>
      <w:rFonts w:cs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64621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5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3E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3E9"/>
    <w:rPr>
      <w:b/>
      <w:bCs/>
      <w:lang w:val="en-GB" w:eastAsia="en-GB"/>
    </w:rPr>
  </w:style>
  <w:style w:type="character" w:customStyle="1" w:styleId="vm-hook">
    <w:name w:val="vm-hook"/>
    <w:basedOn w:val="DefaultParagraphFont"/>
    <w:rsid w:val="006B5012"/>
  </w:style>
  <w:style w:type="character" w:customStyle="1" w:styleId="Heading3Char">
    <w:name w:val="Heading 3 Char"/>
    <w:basedOn w:val="DefaultParagraphFont"/>
    <w:link w:val="Heading3"/>
    <w:uiPriority w:val="9"/>
    <w:semiHidden/>
    <w:rsid w:val="006B50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customStyle="1" w:styleId="innerowner">
    <w:name w:val="inner__owner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uthor">
    <w:name w:val="author"/>
    <w:basedOn w:val="DefaultParagraphFont"/>
    <w:rsid w:val="006B5012"/>
  </w:style>
  <w:style w:type="character" w:customStyle="1" w:styleId="publication-date">
    <w:name w:val="publication-date"/>
    <w:basedOn w:val="DefaultParagraphFont"/>
    <w:rsid w:val="006B5012"/>
  </w:style>
  <w:style w:type="character" w:customStyle="1" w:styleId="pw-box-counter">
    <w:name w:val="pw-box-counter"/>
    <w:basedOn w:val="DefaultParagraphFont"/>
    <w:rsid w:val="006B5012"/>
  </w:style>
  <w:style w:type="paragraph" w:customStyle="1" w:styleId="Caption1">
    <w:name w:val="Caption1"/>
    <w:basedOn w:val="Normal"/>
    <w:rsid w:val="006B50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omments-in-article">
    <w:name w:val="comments-in-article"/>
    <w:basedOn w:val="DefaultParagraphFont"/>
    <w:rsid w:val="006B5012"/>
  </w:style>
  <w:style w:type="character" w:customStyle="1" w:styleId="teads-ui-components-credits-colored">
    <w:name w:val="teads-ui-components-credits-colored"/>
    <w:basedOn w:val="DefaultParagraphFont"/>
    <w:rsid w:val="006B5012"/>
  </w:style>
  <w:style w:type="character" w:customStyle="1" w:styleId="image-holder">
    <w:name w:val="image-holder"/>
    <w:basedOn w:val="DefaultParagraphFont"/>
    <w:rsid w:val="006B5012"/>
  </w:style>
  <w:style w:type="character" w:customStyle="1" w:styleId="caption10">
    <w:name w:val="caption1"/>
    <w:basedOn w:val="DefaultParagraphFont"/>
    <w:rsid w:val="006B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12" w:space="0" w:color="DEDBDB"/>
            <w:right w:val="none" w:sz="0" w:space="0" w:color="auto"/>
          </w:divBdr>
          <w:divsChild>
            <w:div w:id="2938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12" w:space="8" w:color="DEDBDB"/>
                    <w:right w:val="none" w:sz="0" w:space="0" w:color="auto"/>
                  </w:divBdr>
                  <w:divsChild>
                    <w:div w:id="1854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4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8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z@weareshootingstar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reaterlincolnshirel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aterlincolnshirelep.co.uk/assets/downloads/Water_Management_Pla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enquiries@greaterlincolnshirelep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4bdc82c16caf209cdc9ed3121bd44228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21127c769563113b72db3b82a496107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5FCE-4EF0-4390-B164-5AA0CA8F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6074B6-038F-427F-A1DB-9CFD779CD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E90F5-BC15-4A37-B93F-4B2EF8EA27C8}">
  <ds:schemaRefs>
    <ds:schemaRef ds:uri="6de952fb-994f-4cef-bf88-d9a2a2d17181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5A08E8-AF8C-4BA6-818F-F118F82A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cp:lastModifiedBy>Jez Ashberry</cp:lastModifiedBy>
  <cp:revision>7</cp:revision>
  <cp:lastPrinted>2015-09-30T08:50:00Z</cp:lastPrinted>
  <dcterms:created xsi:type="dcterms:W3CDTF">2016-09-08T09:28:00Z</dcterms:created>
  <dcterms:modified xsi:type="dcterms:W3CDTF">2016-09-08T10:51:00Z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