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F096D" w14:textId="77777777" w:rsidR="00FB6CEC" w:rsidRDefault="003F5B08" w:rsidP="00BD151E">
      <w:pPr>
        <w:jc w:val="right"/>
        <w:rPr>
          <w:rFonts w:ascii="Arial" w:hAnsi="Arial" w:cs="Arial"/>
        </w:rPr>
      </w:pPr>
      <w:r w:rsidRPr="00FB6CEC">
        <w:rPr>
          <w:rFonts w:ascii="Arial" w:hAnsi="Arial" w:cs="Arial"/>
          <w:noProof/>
          <w:lang w:val="en-US" w:eastAsia="en-US"/>
        </w:rPr>
        <w:drawing>
          <wp:inline distT="0" distB="0" distL="0" distR="0" wp14:anchorId="603BEA16" wp14:editId="07777777">
            <wp:extent cx="2476500" cy="1895475"/>
            <wp:effectExtent l="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83499" w14:textId="2E0AD82D" w:rsidR="0064621B" w:rsidRPr="008C2A1F" w:rsidRDefault="00FB6CEC" w:rsidP="0064621B">
      <w:pPr>
        <w:spacing w:line="360" w:lineRule="auto"/>
        <w:rPr>
          <w:rFonts w:ascii="Arial" w:hAnsi="Arial" w:cs="Arial"/>
          <w:b/>
        </w:rPr>
      </w:pPr>
      <w:r w:rsidRPr="008C2A1F">
        <w:rPr>
          <w:rFonts w:ascii="Arial" w:hAnsi="Arial" w:cs="Arial"/>
          <w:b/>
        </w:rPr>
        <w:t>News release</w:t>
      </w:r>
    </w:p>
    <w:p w14:paraId="71140FE2" w14:textId="77777777" w:rsidR="00D321EE" w:rsidRPr="008C2A1F" w:rsidRDefault="00D321EE" w:rsidP="0064621B">
      <w:pPr>
        <w:spacing w:line="360" w:lineRule="auto"/>
        <w:rPr>
          <w:rFonts w:ascii="Arial" w:hAnsi="Arial" w:cs="Arial"/>
          <w:b/>
        </w:rPr>
      </w:pPr>
    </w:p>
    <w:p w14:paraId="2039E36B" w14:textId="77777777" w:rsidR="008C2A1F" w:rsidRPr="008C2A1F" w:rsidRDefault="008C2A1F" w:rsidP="0064621B">
      <w:pPr>
        <w:spacing w:line="360" w:lineRule="auto"/>
        <w:rPr>
          <w:rStyle w:val="Strong"/>
          <w:rFonts w:ascii="Helvetica" w:hAnsi="Helvetica" w:cs="Helvetica"/>
          <w:color w:val="28327C"/>
        </w:rPr>
      </w:pPr>
      <w:r w:rsidRPr="008C2A1F">
        <w:rPr>
          <w:rFonts w:ascii="Arial" w:hAnsi="Arial" w:cs="Arial"/>
        </w:rPr>
        <w:t>[date]</w:t>
      </w:r>
      <w:r w:rsidRPr="008C2A1F">
        <w:rPr>
          <w:rStyle w:val="Strong"/>
          <w:rFonts w:ascii="Helvetica" w:hAnsi="Helvetica" w:cs="Helvetica"/>
          <w:color w:val="28327C"/>
        </w:rPr>
        <w:t xml:space="preserve"> </w:t>
      </w:r>
    </w:p>
    <w:p w14:paraId="22DDE814" w14:textId="361D13D8" w:rsidR="008C2A1F" w:rsidRPr="008C2A1F" w:rsidRDefault="008C2A1F" w:rsidP="0064621B">
      <w:pPr>
        <w:spacing w:line="360" w:lineRule="auto"/>
        <w:rPr>
          <w:rStyle w:val="Strong"/>
          <w:rFonts w:ascii="Helvetica" w:hAnsi="Helvetica" w:cs="Helvetica"/>
          <w:color w:val="28327C"/>
        </w:rPr>
      </w:pPr>
    </w:p>
    <w:p w14:paraId="057D49B9" w14:textId="4B1D6248" w:rsidR="001712A9" w:rsidRPr="001712A9" w:rsidRDefault="00B24B3A" w:rsidP="001712A9">
      <w:pPr>
        <w:pStyle w:val="ListParagraph"/>
        <w:spacing w:after="0" w:line="36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Securing Water Supplies and Reducing Future Flood Risk</w:t>
      </w:r>
    </w:p>
    <w:p w14:paraId="3F272C7A" w14:textId="77777777" w:rsidR="001712A9" w:rsidRDefault="001712A9" w:rsidP="008C2A1F">
      <w:pPr>
        <w:pStyle w:val="ListParagraph"/>
        <w:spacing w:after="0" w:line="360" w:lineRule="auto"/>
        <w:ind w:left="0"/>
        <w:contextualSpacing w:val="0"/>
        <w:rPr>
          <w:rFonts w:ascii="Arial" w:hAnsi="Arial" w:cs="Arial"/>
          <w:b w:val="0"/>
        </w:rPr>
      </w:pPr>
    </w:p>
    <w:p w14:paraId="4F9A436D" w14:textId="44CD8233" w:rsidR="008C2A1F" w:rsidRPr="001F3338" w:rsidRDefault="008C2A1F" w:rsidP="008C2A1F">
      <w:pPr>
        <w:pStyle w:val="ListParagraph"/>
        <w:spacing w:after="0" w:line="360" w:lineRule="auto"/>
        <w:ind w:left="0"/>
        <w:contextualSpacing w:val="0"/>
        <w:rPr>
          <w:rFonts w:ascii="Arial" w:hAnsi="Arial" w:cs="Arial"/>
        </w:rPr>
      </w:pPr>
      <w:r w:rsidRPr="001712A9">
        <w:rPr>
          <w:rFonts w:ascii="Arial" w:hAnsi="Arial" w:cs="Arial"/>
        </w:rPr>
        <w:t xml:space="preserve">A plan which sets out how to ensure a sustainable water supply in Greater Lincolnshire while protecting homes, farms and businesses from </w:t>
      </w:r>
      <w:r w:rsidRPr="001F3338">
        <w:rPr>
          <w:rFonts w:ascii="Arial" w:hAnsi="Arial" w:cs="Arial"/>
        </w:rPr>
        <w:t xml:space="preserve">flooding </w:t>
      </w:r>
      <w:r w:rsidR="00A5131B" w:rsidRPr="001F3338">
        <w:rPr>
          <w:rFonts w:ascii="Arial" w:hAnsi="Arial" w:cs="Arial"/>
        </w:rPr>
        <w:t>will</w:t>
      </w:r>
      <w:r w:rsidRPr="001F3338">
        <w:rPr>
          <w:rFonts w:ascii="Arial" w:hAnsi="Arial" w:cs="Arial"/>
        </w:rPr>
        <w:t xml:space="preserve"> be launched in Louth later this month.</w:t>
      </w:r>
    </w:p>
    <w:p w14:paraId="44EFF4B4" w14:textId="415E5874" w:rsidR="008C2A1F" w:rsidRPr="001F3338" w:rsidRDefault="008C2A1F" w:rsidP="008C2A1F">
      <w:pPr>
        <w:pStyle w:val="ListParagraph"/>
        <w:spacing w:after="0" w:line="360" w:lineRule="auto"/>
        <w:ind w:left="0"/>
        <w:contextualSpacing w:val="0"/>
        <w:rPr>
          <w:rFonts w:ascii="Arial" w:hAnsi="Arial" w:cs="Arial"/>
          <w:b w:val="0"/>
        </w:rPr>
      </w:pPr>
    </w:p>
    <w:p w14:paraId="059B38C9" w14:textId="7F6F55D0" w:rsidR="008C2A1F" w:rsidRDefault="008C2A1F" w:rsidP="008C2A1F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1F3338">
        <w:rPr>
          <w:rFonts w:ascii="Arial" w:hAnsi="Arial" w:cs="Arial"/>
          <w:sz w:val="22"/>
          <w:szCs w:val="22"/>
        </w:rPr>
        <w:t xml:space="preserve">The </w:t>
      </w:r>
      <w:r w:rsidRPr="001F3338">
        <w:rPr>
          <w:rStyle w:val="Strong"/>
          <w:rFonts w:ascii="Arial" w:hAnsi="Arial" w:cs="Arial"/>
          <w:b w:val="0"/>
          <w:sz w:val="22"/>
          <w:szCs w:val="22"/>
        </w:rPr>
        <w:t>Greater Lincolnshire Water Management Plan was given a seal of approval by</w:t>
      </w:r>
      <w:r w:rsidRPr="008C2A1F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>t</w:t>
      </w:r>
      <w:r w:rsidRPr="008C2A1F">
        <w:rPr>
          <w:rFonts w:ascii="Arial" w:hAnsi="Arial" w:cs="Arial"/>
          <w:color w:val="000000"/>
          <w:sz w:val="22"/>
          <w:szCs w:val="22"/>
        </w:rPr>
        <w:t xml:space="preserve">he Environment Secretary, the Rt Hon Andrea Leadsom MP, </w:t>
      </w:r>
      <w:r>
        <w:rPr>
          <w:rFonts w:ascii="Arial" w:hAnsi="Arial" w:cs="Arial"/>
          <w:color w:val="000000"/>
          <w:sz w:val="22"/>
          <w:szCs w:val="22"/>
        </w:rPr>
        <w:t>when it was launched in the House of Commons in September last year.</w:t>
      </w:r>
    </w:p>
    <w:p w14:paraId="1E4D2213" w14:textId="77777777" w:rsidR="008C2A1F" w:rsidRDefault="008C2A1F" w:rsidP="008C2A1F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166B790A" w14:textId="45416290" w:rsidR="008C2A1F" w:rsidRDefault="008C2A1F" w:rsidP="008C2A1F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She </w:t>
      </w:r>
      <w:r w:rsidRPr="008C2A1F">
        <w:rPr>
          <w:rFonts w:ascii="Arial" w:hAnsi="Arial" w:cs="Arial"/>
          <w:color w:val="000000"/>
          <w:sz w:val="22"/>
          <w:szCs w:val="22"/>
        </w:rPr>
        <w:t xml:space="preserve">praised </w:t>
      </w:r>
      <w:r w:rsidR="001712A9">
        <w:rPr>
          <w:rFonts w:ascii="Arial" w:hAnsi="Arial" w:cs="Arial"/>
          <w:color w:val="000000"/>
          <w:sz w:val="22"/>
          <w:szCs w:val="22"/>
        </w:rPr>
        <w:t xml:space="preserve">the </w:t>
      </w:r>
      <w:hyperlink r:id="rId10" w:history="1">
        <w:r w:rsidRPr="001712A9">
          <w:rPr>
            <w:rStyle w:val="Hyperlink"/>
            <w:rFonts w:ascii="Arial" w:hAnsi="Arial" w:cs="Arial"/>
            <w:sz w:val="22"/>
            <w:szCs w:val="22"/>
          </w:rPr>
          <w:t xml:space="preserve">Greater Lincolnshire </w:t>
        </w:r>
        <w:r w:rsidR="001712A9" w:rsidRPr="001712A9">
          <w:rPr>
            <w:rStyle w:val="Hyperlink"/>
            <w:rFonts w:ascii="Arial" w:hAnsi="Arial" w:cs="Arial"/>
            <w:sz w:val="22"/>
            <w:szCs w:val="22"/>
          </w:rPr>
          <w:t>Local Enterprise Partnership</w:t>
        </w:r>
      </w:hyperlink>
      <w:r w:rsidR="001712A9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2A1F">
        <w:rPr>
          <w:rFonts w:ascii="Arial" w:hAnsi="Arial" w:cs="Arial"/>
          <w:color w:val="000000"/>
          <w:sz w:val="22"/>
          <w:szCs w:val="22"/>
        </w:rPr>
        <w:t>for being “ahead of the game” when it comes to planning for future water supplies and reducing flood risk.</w:t>
      </w:r>
    </w:p>
    <w:p w14:paraId="36A34AB7" w14:textId="31761870" w:rsidR="008C2A1F" w:rsidRDefault="008C2A1F" w:rsidP="008C2A1F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1A943EE1" w14:textId="65174E25" w:rsidR="008C2A1F" w:rsidRPr="008C2A1F" w:rsidRDefault="008C2A1F" w:rsidP="008C2A1F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Now the plan is being given a Lincolnshire launch to allow more interested parties to hear about it and contribute their views.</w:t>
      </w:r>
    </w:p>
    <w:p w14:paraId="340F2869" w14:textId="77777777" w:rsidR="008C2A1F" w:rsidRPr="008C2A1F" w:rsidRDefault="008C2A1F" w:rsidP="008C2A1F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79EB6B94" w14:textId="486DEC7C" w:rsidR="008C2A1F" w:rsidRDefault="008C2A1F" w:rsidP="008C2A1F">
      <w:pPr>
        <w:pStyle w:val="ListParagraph"/>
        <w:spacing w:after="0" w:line="360" w:lineRule="auto"/>
        <w:ind w:left="0"/>
        <w:contextualSpacing w:val="0"/>
        <w:rPr>
          <w:rStyle w:val="Strong"/>
          <w:rFonts w:ascii="Arial" w:hAnsi="Arial" w:cs="Arial"/>
        </w:rPr>
      </w:pPr>
      <w:r w:rsidRPr="008C2A1F">
        <w:rPr>
          <w:rStyle w:val="Strong"/>
          <w:rFonts w:ascii="Arial" w:hAnsi="Arial" w:cs="Arial"/>
        </w:rPr>
        <w:t>The launch will take place at the Best Western Kenwick Park Hotel near Louth from 9.45am until 12 no</w:t>
      </w:r>
      <w:r w:rsidR="00A5131B">
        <w:rPr>
          <w:rStyle w:val="Strong"/>
          <w:rFonts w:ascii="Arial" w:hAnsi="Arial" w:cs="Arial"/>
        </w:rPr>
        <w:t xml:space="preserve">on on Friday 24th February 2017. </w:t>
      </w:r>
      <w:r w:rsidR="001F3338">
        <w:rPr>
          <w:rStyle w:val="Strong"/>
          <w:rFonts w:ascii="Arial" w:hAnsi="Arial" w:cs="Arial"/>
        </w:rPr>
        <w:t>T</w:t>
      </w:r>
      <w:r w:rsidRPr="008C2A1F">
        <w:rPr>
          <w:rStyle w:val="Strong"/>
          <w:rFonts w:ascii="Arial" w:hAnsi="Arial" w:cs="Arial"/>
        </w:rPr>
        <w:t>here will</w:t>
      </w:r>
      <w:r w:rsidR="001F3338">
        <w:rPr>
          <w:rStyle w:val="Strong"/>
          <w:rFonts w:ascii="Arial" w:hAnsi="Arial" w:cs="Arial"/>
        </w:rPr>
        <w:t xml:space="preserve"> then</w:t>
      </w:r>
      <w:r w:rsidRPr="008C2A1F">
        <w:rPr>
          <w:rStyle w:val="Strong"/>
          <w:rFonts w:ascii="Arial" w:hAnsi="Arial" w:cs="Arial"/>
        </w:rPr>
        <w:t xml:space="preserve"> be an opportunity to tour the Louth Flood Alleviation Scheme</w:t>
      </w:r>
      <w:r>
        <w:rPr>
          <w:rStyle w:val="Strong"/>
          <w:rFonts w:ascii="Arial" w:hAnsi="Arial" w:cs="Arial"/>
        </w:rPr>
        <w:t xml:space="preserve"> from 12 noon until 2pm.</w:t>
      </w:r>
    </w:p>
    <w:p w14:paraId="02484F43" w14:textId="77777777" w:rsidR="008C2A1F" w:rsidRDefault="008C2A1F" w:rsidP="008C2A1F">
      <w:pPr>
        <w:pStyle w:val="ListParagraph"/>
        <w:spacing w:after="0" w:line="360" w:lineRule="auto"/>
        <w:ind w:left="0"/>
        <w:contextualSpacing w:val="0"/>
        <w:rPr>
          <w:rFonts w:ascii="Arial" w:hAnsi="Arial" w:cs="Arial"/>
          <w:b w:val="0"/>
        </w:rPr>
      </w:pPr>
    </w:p>
    <w:p w14:paraId="4AB14496" w14:textId="018A6F0C" w:rsidR="008C2A1F" w:rsidRDefault="008C2A1F" w:rsidP="008C2A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“</w:t>
      </w:r>
      <w:r w:rsidRPr="008C2A1F">
        <w:rPr>
          <w:rFonts w:ascii="Arial" w:hAnsi="Arial" w:cs="Arial"/>
        </w:rPr>
        <w:t>G</w:t>
      </w:r>
      <w:r w:rsidR="0070746F">
        <w:rPr>
          <w:rFonts w:ascii="Arial" w:hAnsi="Arial" w:cs="Arial"/>
        </w:rPr>
        <w:t>reater Lincolnshire is a growth</w:t>
      </w:r>
      <w:bookmarkStart w:id="0" w:name="_GoBack"/>
      <w:bookmarkEnd w:id="0"/>
      <w:r w:rsidRPr="008C2A1F">
        <w:rPr>
          <w:rFonts w:ascii="Arial" w:hAnsi="Arial" w:cs="Arial"/>
        </w:rPr>
        <w:t xml:space="preserve"> area which is planning to create 100,000 new homes and 29,000 new jobs and grow its economy by £8 billion by 2030</w:t>
      </w:r>
      <w:r>
        <w:rPr>
          <w:rFonts w:ascii="Arial" w:hAnsi="Arial" w:cs="Arial"/>
          <w:b/>
        </w:rPr>
        <w:t xml:space="preserve">,” </w:t>
      </w:r>
      <w:r w:rsidRPr="008C2A1F">
        <w:rPr>
          <w:rFonts w:ascii="Arial" w:hAnsi="Arial" w:cs="Arial"/>
        </w:rPr>
        <w:t>said Mark Tinsley,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Board Member of the Greater Lincolnshire Local Enterprise Partnership and Chair of the Greater Lincolnshire Water Management Board.</w:t>
      </w:r>
    </w:p>
    <w:p w14:paraId="3AA4E9CB" w14:textId="77777777" w:rsidR="001712A9" w:rsidRDefault="001712A9" w:rsidP="008C2A1F">
      <w:pPr>
        <w:spacing w:line="360" w:lineRule="auto"/>
        <w:rPr>
          <w:rFonts w:ascii="Arial" w:hAnsi="Arial" w:cs="Arial"/>
          <w:lang w:eastAsia="en-US"/>
        </w:rPr>
      </w:pPr>
    </w:p>
    <w:p w14:paraId="5E7AEC70" w14:textId="636F3856" w:rsidR="008C2A1F" w:rsidRPr="008C2A1F" w:rsidRDefault="008C2A1F" w:rsidP="008C2A1F">
      <w:pPr>
        <w:pStyle w:val="ListParagraph"/>
        <w:spacing w:after="0" w:line="360" w:lineRule="auto"/>
        <w:ind w:left="0"/>
        <w:contextualSpacing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“The area</w:t>
      </w:r>
      <w:r w:rsidRPr="008C2A1F">
        <w:rPr>
          <w:rFonts w:ascii="Arial" w:hAnsi="Arial" w:cs="Arial"/>
          <w:b w:val="0"/>
        </w:rPr>
        <w:t xml:space="preserve"> also has a long coastline and a great deal of low-lying land – 45% of Greater Lincolnshire is in the flood plain – so flood management is critical to facilitating growth. In a low-lying area more storms and sea level </w:t>
      </w:r>
      <w:r w:rsidRPr="001F3338">
        <w:rPr>
          <w:rFonts w:ascii="Arial" w:hAnsi="Arial" w:cs="Arial"/>
          <w:b w:val="0"/>
        </w:rPr>
        <w:t xml:space="preserve">rise </w:t>
      </w:r>
      <w:r w:rsidR="00A5131B" w:rsidRPr="001F3338">
        <w:rPr>
          <w:rFonts w:ascii="Arial" w:hAnsi="Arial" w:cs="Arial"/>
          <w:b w:val="0"/>
        </w:rPr>
        <w:t>increase the</w:t>
      </w:r>
      <w:r w:rsidRPr="001F3338">
        <w:rPr>
          <w:rFonts w:ascii="Arial" w:hAnsi="Arial" w:cs="Arial"/>
          <w:b w:val="0"/>
        </w:rPr>
        <w:t xml:space="preserve"> risk</w:t>
      </w:r>
      <w:r w:rsidRPr="008C2A1F">
        <w:rPr>
          <w:rFonts w:ascii="Arial" w:hAnsi="Arial" w:cs="Arial"/>
          <w:b w:val="0"/>
        </w:rPr>
        <w:t xml:space="preserve"> of flooding from the sea. </w:t>
      </w:r>
    </w:p>
    <w:p w14:paraId="336E8198" w14:textId="607904A8" w:rsidR="008C2A1F" w:rsidRPr="008C2A1F" w:rsidRDefault="008C2A1F" w:rsidP="008C2A1F">
      <w:pPr>
        <w:pStyle w:val="ListParagraph"/>
        <w:spacing w:after="0" w:line="360" w:lineRule="auto"/>
        <w:ind w:left="0"/>
        <w:contextualSpacing w:val="0"/>
        <w:rPr>
          <w:rFonts w:ascii="Arial" w:hAnsi="Arial" w:cs="Arial"/>
          <w:b w:val="0"/>
        </w:rPr>
      </w:pPr>
      <w:r w:rsidRPr="008C2A1F">
        <w:rPr>
          <w:rFonts w:ascii="Arial" w:hAnsi="Arial" w:cs="Arial"/>
          <w:b w:val="0"/>
          <w:bCs/>
        </w:rPr>
        <w:br/>
      </w:r>
      <w:r>
        <w:rPr>
          <w:rFonts w:ascii="Arial" w:hAnsi="Arial" w:cs="Arial"/>
          <w:b w:val="0"/>
        </w:rPr>
        <w:t>“Our Water Management Plan</w:t>
      </w:r>
      <w:r w:rsidRPr="008C2A1F">
        <w:rPr>
          <w:rFonts w:ascii="Arial" w:hAnsi="Arial" w:cs="Arial"/>
          <w:b w:val="0"/>
        </w:rPr>
        <w:t xml:space="preserve"> is vital as it sets out how we ensure a sustainable water supply in the future while protecting our homes, farms and businesses from flooding.</w:t>
      </w:r>
      <w:r>
        <w:rPr>
          <w:rFonts w:ascii="Arial" w:hAnsi="Arial" w:cs="Arial"/>
          <w:b w:val="0"/>
        </w:rPr>
        <w:t>”</w:t>
      </w:r>
    </w:p>
    <w:p w14:paraId="316E6E40" w14:textId="77777777" w:rsidR="008C2A1F" w:rsidRPr="008C2A1F" w:rsidRDefault="008C2A1F" w:rsidP="008C2A1F">
      <w:pPr>
        <w:pStyle w:val="ListParagraph"/>
        <w:spacing w:after="0" w:line="360" w:lineRule="auto"/>
        <w:ind w:left="0"/>
        <w:contextualSpacing w:val="0"/>
        <w:rPr>
          <w:rFonts w:ascii="Arial" w:hAnsi="Arial" w:cs="Arial"/>
          <w:b w:val="0"/>
        </w:rPr>
      </w:pPr>
    </w:p>
    <w:p w14:paraId="64C7343C" w14:textId="7455AB70" w:rsidR="008C2A1F" w:rsidRDefault="008C2A1F" w:rsidP="0064621B">
      <w:pPr>
        <w:spacing w:line="360" w:lineRule="auto"/>
        <w:rPr>
          <w:rStyle w:val="Strong"/>
          <w:rFonts w:ascii="Arial" w:hAnsi="Arial" w:cs="Arial"/>
          <w:b w:val="0"/>
        </w:rPr>
      </w:pPr>
      <w:r w:rsidRPr="008C2A1F">
        <w:rPr>
          <w:rStyle w:val="Strong"/>
          <w:rFonts w:ascii="Arial" w:hAnsi="Arial" w:cs="Arial"/>
          <w:b w:val="0"/>
        </w:rPr>
        <w:t>The Water Management Plan aims to increase investment in three linked areas</w:t>
      </w:r>
      <w:r w:rsidR="008E4AA7">
        <w:rPr>
          <w:rStyle w:val="Strong"/>
          <w:rFonts w:ascii="Arial" w:hAnsi="Arial" w:cs="Arial"/>
          <w:b w:val="0"/>
        </w:rPr>
        <w:t>:</w:t>
      </w:r>
      <w:r w:rsidRPr="008C2A1F">
        <w:rPr>
          <w:rStyle w:val="Strong"/>
          <w:rFonts w:ascii="Arial" w:hAnsi="Arial" w:cs="Arial"/>
          <w:b w:val="0"/>
        </w:rPr>
        <w:t> water supply, flood risk reduction and innovative ways of managing water</w:t>
      </w:r>
      <w:r w:rsidR="00722D08">
        <w:rPr>
          <w:rStyle w:val="Strong"/>
          <w:rFonts w:ascii="Arial" w:hAnsi="Arial" w:cs="Arial"/>
          <w:b w:val="0"/>
        </w:rPr>
        <w:t xml:space="preserve"> –</w:t>
      </w:r>
      <w:r w:rsidRPr="008C2A1F">
        <w:rPr>
          <w:rStyle w:val="Strong"/>
          <w:rFonts w:ascii="Arial" w:hAnsi="Arial" w:cs="Arial"/>
          <w:b w:val="0"/>
        </w:rPr>
        <w:t xml:space="preserve"> for example</w:t>
      </w:r>
      <w:r w:rsidR="00722D08">
        <w:rPr>
          <w:rStyle w:val="Strong"/>
          <w:rFonts w:ascii="Arial" w:hAnsi="Arial" w:cs="Arial"/>
          <w:b w:val="0"/>
        </w:rPr>
        <w:t>,</w:t>
      </w:r>
      <w:r w:rsidRPr="008C2A1F">
        <w:rPr>
          <w:rStyle w:val="Strong"/>
          <w:rFonts w:ascii="Arial" w:hAnsi="Arial" w:cs="Arial"/>
          <w:b w:val="0"/>
        </w:rPr>
        <w:t xml:space="preserve"> through schemes which both reduce flood risk whilst securing the water resources needed for growth.</w:t>
      </w:r>
    </w:p>
    <w:p w14:paraId="6CF09329" w14:textId="77777777" w:rsidR="008C2A1F" w:rsidRPr="008C2A1F" w:rsidRDefault="008C2A1F" w:rsidP="0064621B">
      <w:pPr>
        <w:spacing w:line="360" w:lineRule="auto"/>
        <w:rPr>
          <w:rStyle w:val="Strong"/>
          <w:rFonts w:ascii="Arial" w:hAnsi="Arial" w:cs="Arial"/>
          <w:b w:val="0"/>
        </w:rPr>
      </w:pPr>
    </w:p>
    <w:p w14:paraId="146E5E4C" w14:textId="4F3EA6F6" w:rsidR="00722D08" w:rsidRPr="00722D08" w:rsidRDefault="00722D08" w:rsidP="006B501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22D08">
        <w:rPr>
          <w:rFonts w:ascii="Arial" w:hAnsi="Arial" w:cs="Arial"/>
          <w:sz w:val="22"/>
          <w:szCs w:val="22"/>
        </w:rPr>
        <w:t xml:space="preserve">To attend the launch please send an email to </w:t>
      </w:r>
      <w:hyperlink r:id="rId11" w:history="1">
        <w:r w:rsidRPr="00722D08">
          <w:rPr>
            <w:rStyle w:val="Hyperlink"/>
            <w:rFonts w:ascii="Arial" w:hAnsi="Arial" w:cs="Arial"/>
            <w:sz w:val="22"/>
            <w:szCs w:val="22"/>
          </w:rPr>
          <w:t>enquiries@greaterlincolnshirelep.co.uk</w:t>
        </w:r>
      </w:hyperlink>
      <w:r w:rsidRPr="00722D08">
        <w:rPr>
          <w:rFonts w:ascii="Arial" w:hAnsi="Arial" w:cs="Arial"/>
          <w:sz w:val="22"/>
          <w:szCs w:val="22"/>
        </w:rPr>
        <w:t xml:space="preserve"> by Friday 10</w:t>
      </w:r>
      <w:r w:rsidRPr="00722D08">
        <w:rPr>
          <w:rFonts w:ascii="Arial" w:hAnsi="Arial" w:cs="Arial"/>
          <w:sz w:val="22"/>
          <w:szCs w:val="22"/>
          <w:vertAlign w:val="superscript"/>
        </w:rPr>
        <w:t>th</w:t>
      </w:r>
      <w:r w:rsidRPr="00722D08">
        <w:rPr>
          <w:rFonts w:ascii="Arial" w:hAnsi="Arial" w:cs="Arial"/>
          <w:sz w:val="22"/>
          <w:szCs w:val="22"/>
        </w:rPr>
        <w:t xml:space="preserve"> February. You can also </w:t>
      </w:r>
      <w:r w:rsidR="00A5131B">
        <w:rPr>
          <w:rFonts w:ascii="Arial" w:hAnsi="Arial" w:cs="Arial"/>
          <w:sz w:val="22"/>
          <w:szCs w:val="22"/>
        </w:rPr>
        <w:t xml:space="preserve">request a </w:t>
      </w:r>
      <w:r w:rsidR="00A5131B" w:rsidRPr="001F3338">
        <w:rPr>
          <w:rFonts w:ascii="Arial" w:hAnsi="Arial" w:cs="Arial"/>
          <w:sz w:val="22"/>
          <w:szCs w:val="22"/>
        </w:rPr>
        <w:t>hard</w:t>
      </w:r>
      <w:r w:rsidRPr="00722D08">
        <w:rPr>
          <w:rFonts w:ascii="Arial" w:hAnsi="Arial" w:cs="Arial"/>
          <w:sz w:val="22"/>
          <w:szCs w:val="22"/>
        </w:rPr>
        <w:t xml:space="preserve"> copy of the plan or download</w:t>
      </w:r>
      <w:r w:rsidR="00A5131B">
        <w:rPr>
          <w:rFonts w:ascii="Arial" w:hAnsi="Arial" w:cs="Arial"/>
          <w:sz w:val="22"/>
          <w:szCs w:val="22"/>
        </w:rPr>
        <w:t xml:space="preserve"> a digital version by visiting </w:t>
      </w:r>
      <w:hyperlink r:id="rId12" w:history="1">
        <w:r w:rsidRPr="00722D08">
          <w:rPr>
            <w:rStyle w:val="Hyperlink"/>
            <w:rFonts w:ascii="Arial" w:hAnsi="Arial" w:cs="Arial"/>
            <w:sz w:val="22"/>
            <w:szCs w:val="22"/>
          </w:rPr>
          <w:t>http://www.greaterlincolnshirelep.co.uk/assets/downloads/Water_Management_Plan.pdf</w:t>
        </w:r>
      </w:hyperlink>
    </w:p>
    <w:p w14:paraId="27C021E2" w14:textId="77777777" w:rsidR="006B5012" w:rsidRDefault="006B5012" w:rsidP="00E1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b/>
        </w:rPr>
      </w:pPr>
    </w:p>
    <w:p w14:paraId="359EC0F8" w14:textId="77777777" w:rsidR="00281D18" w:rsidRDefault="00281D18" w:rsidP="00845516">
      <w:pPr>
        <w:spacing w:line="360" w:lineRule="auto"/>
        <w:rPr>
          <w:rFonts w:ascii="Arial" w:hAnsi="Arial" w:cs="Arial"/>
          <w:b/>
        </w:rPr>
      </w:pPr>
      <w:r w:rsidRPr="00541858">
        <w:rPr>
          <w:rFonts w:ascii="Arial" w:hAnsi="Arial" w:cs="Arial"/>
          <w:b/>
        </w:rPr>
        <w:t>Notes to Editors:</w:t>
      </w:r>
    </w:p>
    <w:p w14:paraId="023F69C9" w14:textId="77777777" w:rsidR="00D35CF8" w:rsidRPr="00541858" w:rsidRDefault="00D35CF8" w:rsidP="00845516">
      <w:pPr>
        <w:spacing w:line="360" w:lineRule="auto"/>
        <w:rPr>
          <w:rFonts w:ascii="Arial" w:hAnsi="Arial" w:cs="Arial"/>
          <w:b/>
        </w:rPr>
      </w:pPr>
    </w:p>
    <w:p w14:paraId="6AC479F6" w14:textId="77777777" w:rsidR="00281D18" w:rsidRPr="00541858" w:rsidRDefault="00281D18" w:rsidP="0084551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41858">
        <w:rPr>
          <w:rFonts w:ascii="Arial" w:hAnsi="Arial" w:cs="Arial"/>
        </w:rPr>
        <w:t>The Greater Lincolnshire Local Enterprise Partnership is a private and public sector partnership led by the private sector which aims to improve conditions for infrastructure and doing business in the Greater Lincolnshire area.</w:t>
      </w:r>
    </w:p>
    <w:p w14:paraId="290E4812" w14:textId="77777777" w:rsidR="00281D18" w:rsidRPr="00541858" w:rsidRDefault="00281D18" w:rsidP="0084551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41858">
        <w:rPr>
          <w:rFonts w:ascii="Arial" w:hAnsi="Arial" w:cs="Arial"/>
        </w:rPr>
        <w:t xml:space="preserve">One of the first LEPs to be established in the UK, the Greater Lincolnshire LEP covers a large geographical area with a population of over one million and a diverse range of industries, from ports and logistics to farming, tourism and engineering. </w:t>
      </w:r>
    </w:p>
    <w:p w14:paraId="0065924B" w14:textId="77777777" w:rsidR="00281D18" w:rsidRDefault="00281D18" w:rsidP="0084551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41858">
        <w:rPr>
          <w:rFonts w:ascii="Arial" w:hAnsi="Arial" w:cs="Arial"/>
        </w:rPr>
        <w:t>It includes North and North-East Lincolnshire and the administrative county of Lincolnshire and is controlled by a LEP board made up of leading figures in the public and private sector.</w:t>
      </w:r>
    </w:p>
    <w:p w14:paraId="77307E5B" w14:textId="77777777" w:rsidR="000227BA" w:rsidRDefault="000227BA" w:rsidP="0084551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Visit </w:t>
      </w:r>
      <w:hyperlink r:id="rId13" w:history="1">
        <w:r w:rsidRPr="00801FDE">
          <w:rPr>
            <w:rStyle w:val="Hyperlink"/>
            <w:rFonts w:ascii="Arial" w:hAnsi="Arial" w:cs="Arial"/>
          </w:rPr>
          <w:t>www.greaterlincolnshirelep.co.uk</w:t>
        </w:r>
      </w:hyperlink>
      <w:r>
        <w:rPr>
          <w:rFonts w:ascii="Arial" w:hAnsi="Arial" w:cs="Arial"/>
        </w:rPr>
        <w:t xml:space="preserve"> for </w:t>
      </w:r>
      <w:r w:rsidR="00D35CF8">
        <w:rPr>
          <w:rFonts w:ascii="Arial" w:hAnsi="Arial" w:cs="Arial"/>
        </w:rPr>
        <w:t>more information.</w:t>
      </w:r>
    </w:p>
    <w:p w14:paraId="1BD6469F" w14:textId="77777777" w:rsidR="003D480D" w:rsidRPr="003D480D" w:rsidRDefault="003D480D" w:rsidP="003D480D">
      <w:pPr>
        <w:numPr>
          <w:ilvl w:val="0"/>
          <w:numId w:val="9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Greater Lincolnshire</w:t>
      </w:r>
      <w:r w:rsidRPr="003D480D">
        <w:rPr>
          <w:rFonts w:ascii="Arial" w:hAnsi="Arial" w:cs="Arial"/>
        </w:rPr>
        <w:t xml:space="preserve"> has been affected by a number of significant coastal and inland floods, most notably in 1953, 2007, 2012 and 2013.</w:t>
      </w:r>
    </w:p>
    <w:p w14:paraId="5C72B184" w14:textId="77777777" w:rsidR="00281D18" w:rsidRDefault="003D480D" w:rsidP="004616A8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D480D">
        <w:rPr>
          <w:rFonts w:ascii="Arial" w:hAnsi="Arial" w:cs="Arial"/>
        </w:rPr>
        <w:t>The Greater Lincolnshire LEP has developed the Water Management Plan in partnership with a wide range of stakeholders and partner organisations, shaping and refining it through workshops</w:t>
      </w:r>
      <w:r>
        <w:rPr>
          <w:rFonts w:ascii="Arial" w:hAnsi="Arial" w:cs="Arial"/>
        </w:rPr>
        <w:t>.</w:t>
      </w:r>
    </w:p>
    <w:p w14:paraId="7601D9ED" w14:textId="77777777" w:rsidR="003D480D" w:rsidRPr="003D480D" w:rsidRDefault="003D480D" w:rsidP="003D480D">
      <w:pPr>
        <w:spacing w:line="360" w:lineRule="auto"/>
        <w:ind w:left="720"/>
        <w:rPr>
          <w:rFonts w:ascii="Arial" w:hAnsi="Arial" w:cs="Arial"/>
        </w:rPr>
      </w:pPr>
    </w:p>
    <w:p w14:paraId="30B174EF" w14:textId="77777777" w:rsidR="00D35CF8" w:rsidRDefault="00D35CF8" w:rsidP="00845516">
      <w:pPr>
        <w:spacing w:line="360" w:lineRule="auto"/>
        <w:rPr>
          <w:rFonts w:ascii="Arial" w:hAnsi="Arial" w:cs="Arial"/>
          <w:b/>
        </w:rPr>
      </w:pPr>
      <w:r w:rsidRPr="008D78DC">
        <w:rPr>
          <w:rFonts w:ascii="Arial" w:hAnsi="Arial" w:cs="Arial"/>
          <w:b/>
        </w:rPr>
        <w:lastRenderedPageBreak/>
        <w:t>For media information please contact:</w:t>
      </w:r>
    </w:p>
    <w:p w14:paraId="13964C6C" w14:textId="77777777" w:rsidR="00D35CF8" w:rsidRPr="008D78DC" w:rsidRDefault="00D35CF8" w:rsidP="00845516">
      <w:pPr>
        <w:spacing w:line="360" w:lineRule="auto"/>
        <w:rPr>
          <w:rFonts w:ascii="Arial" w:hAnsi="Arial" w:cs="Arial"/>
          <w:b/>
        </w:rPr>
      </w:pPr>
      <w:r w:rsidRPr="008D78DC">
        <w:rPr>
          <w:rFonts w:ascii="Arial" w:hAnsi="Arial" w:cs="Arial"/>
          <w:b/>
        </w:rPr>
        <w:t xml:space="preserve">Jez Ashberry </w:t>
      </w:r>
      <w:r w:rsidRPr="008D78DC">
        <w:rPr>
          <w:rFonts w:ascii="Arial" w:hAnsi="Arial" w:cs="Arial"/>
          <w:b/>
        </w:rPr>
        <w:tab/>
      </w:r>
      <w:r w:rsidRPr="008D78DC">
        <w:rPr>
          <w:rFonts w:ascii="Arial" w:hAnsi="Arial" w:cs="Arial"/>
          <w:b/>
        </w:rPr>
        <w:tab/>
      </w:r>
    </w:p>
    <w:p w14:paraId="7463420B" w14:textId="77777777" w:rsidR="00D35CF8" w:rsidRPr="008D78DC" w:rsidRDefault="008A6C47" w:rsidP="008455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Shooting Star</w:t>
      </w:r>
      <w:r w:rsidR="00D35CF8" w:rsidRPr="008D78DC">
        <w:rPr>
          <w:rFonts w:ascii="Arial" w:hAnsi="Arial" w:cs="Arial"/>
          <w:b/>
        </w:rPr>
        <w:tab/>
        <w:t xml:space="preserve">               </w:t>
      </w:r>
      <w:r w:rsidR="00D35CF8" w:rsidRPr="008D78DC">
        <w:rPr>
          <w:rFonts w:ascii="Arial" w:hAnsi="Arial" w:cs="Arial"/>
          <w:b/>
        </w:rPr>
        <w:tab/>
      </w:r>
    </w:p>
    <w:p w14:paraId="101968AB" w14:textId="77777777" w:rsidR="00D35CF8" w:rsidRPr="008D78DC" w:rsidRDefault="00D35CF8" w:rsidP="00845516">
      <w:pPr>
        <w:spacing w:line="360" w:lineRule="auto"/>
        <w:rPr>
          <w:rFonts w:ascii="Arial" w:hAnsi="Arial" w:cs="Arial"/>
          <w:b/>
        </w:rPr>
      </w:pPr>
      <w:r w:rsidRPr="008D78DC">
        <w:rPr>
          <w:rFonts w:ascii="Arial" w:hAnsi="Arial" w:cs="Arial"/>
          <w:b/>
        </w:rPr>
        <w:t>01522 528540</w:t>
      </w:r>
      <w:r w:rsidRPr="008D78DC">
        <w:rPr>
          <w:rFonts w:ascii="Arial" w:hAnsi="Arial" w:cs="Arial"/>
          <w:b/>
        </w:rPr>
        <w:tab/>
      </w:r>
      <w:r w:rsidRPr="008D78DC">
        <w:rPr>
          <w:rFonts w:ascii="Arial" w:hAnsi="Arial" w:cs="Arial"/>
          <w:b/>
        </w:rPr>
        <w:tab/>
      </w:r>
    </w:p>
    <w:p w14:paraId="2CA3A9FB" w14:textId="77777777" w:rsidR="00F7065C" w:rsidRPr="008D78DC" w:rsidRDefault="00D35CF8" w:rsidP="00845516">
      <w:pPr>
        <w:spacing w:line="360" w:lineRule="auto"/>
        <w:rPr>
          <w:rFonts w:ascii="Arial" w:hAnsi="Arial" w:cs="Arial"/>
          <w:b/>
        </w:rPr>
      </w:pPr>
      <w:r w:rsidRPr="008D78DC">
        <w:rPr>
          <w:rFonts w:ascii="Arial" w:hAnsi="Arial" w:cs="Arial"/>
          <w:b/>
        </w:rPr>
        <w:t>07780 735071</w:t>
      </w:r>
    </w:p>
    <w:p w14:paraId="6C5F82CC" w14:textId="77777777" w:rsidR="00D35CF8" w:rsidRPr="008D78DC" w:rsidRDefault="0070746F" w:rsidP="00845516">
      <w:pPr>
        <w:spacing w:line="360" w:lineRule="auto"/>
        <w:rPr>
          <w:rFonts w:ascii="Arial" w:hAnsi="Arial" w:cs="Arial"/>
          <w:b/>
        </w:rPr>
      </w:pPr>
      <w:hyperlink r:id="rId14" w:history="1">
        <w:r w:rsidR="008A6C47" w:rsidRPr="00AE017D">
          <w:rPr>
            <w:rStyle w:val="Hyperlink"/>
            <w:rFonts w:ascii="Arial" w:hAnsi="Arial" w:cs="Arial"/>
            <w:b/>
          </w:rPr>
          <w:t>jez@weareshootingstar.co.uk</w:t>
        </w:r>
      </w:hyperlink>
      <w:r w:rsidR="00D35CF8" w:rsidRPr="008D78DC">
        <w:rPr>
          <w:rFonts w:ascii="Arial" w:hAnsi="Arial" w:cs="Arial"/>
          <w:b/>
        </w:rPr>
        <w:t xml:space="preserve"> </w:t>
      </w:r>
    </w:p>
    <w:p w14:paraId="253625B1" w14:textId="4DBF7646" w:rsidR="00D35CF8" w:rsidRPr="008B7F32" w:rsidRDefault="00D35CF8" w:rsidP="00845516">
      <w:pPr>
        <w:spacing w:line="360" w:lineRule="auto"/>
        <w:rPr>
          <w:rFonts w:ascii="Arial" w:hAnsi="Arial" w:cs="Arial"/>
          <w:b/>
        </w:rPr>
      </w:pPr>
      <w:r w:rsidRPr="008D78DC">
        <w:rPr>
          <w:rFonts w:ascii="Arial" w:hAnsi="Arial" w:cs="Arial"/>
          <w:b/>
        </w:rPr>
        <w:t>[LEP</w:t>
      </w:r>
      <w:r w:rsidR="00B21C63">
        <w:rPr>
          <w:rFonts w:ascii="Arial" w:hAnsi="Arial" w:cs="Arial"/>
          <w:b/>
        </w:rPr>
        <w:t>137</w:t>
      </w:r>
      <w:r w:rsidR="003D480D">
        <w:rPr>
          <w:rFonts w:ascii="Arial" w:hAnsi="Arial" w:cs="Arial"/>
          <w:b/>
        </w:rPr>
        <w:t>waterplan</w:t>
      </w:r>
      <w:r w:rsidR="00B21C63">
        <w:rPr>
          <w:rFonts w:ascii="Arial" w:hAnsi="Arial" w:cs="Arial"/>
          <w:b/>
        </w:rPr>
        <w:t>launch</w:t>
      </w:r>
      <w:r w:rsidRPr="008D78DC">
        <w:rPr>
          <w:rFonts w:ascii="Arial" w:hAnsi="Arial" w:cs="Arial"/>
          <w:b/>
        </w:rPr>
        <w:t>]</w:t>
      </w:r>
    </w:p>
    <w:p w14:paraId="193369B2" w14:textId="77777777" w:rsidR="00D622BE" w:rsidRPr="00541858" w:rsidRDefault="00D622BE" w:rsidP="00845516">
      <w:pPr>
        <w:spacing w:line="360" w:lineRule="auto"/>
        <w:rPr>
          <w:rFonts w:ascii="Arial" w:hAnsi="Arial" w:cs="Arial"/>
        </w:rPr>
      </w:pPr>
    </w:p>
    <w:sectPr w:rsidR="00D622BE" w:rsidRPr="00541858" w:rsidSect="000A7F5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B21"/>
    <w:multiLevelType w:val="hybridMultilevel"/>
    <w:tmpl w:val="7B5CD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04EF"/>
    <w:multiLevelType w:val="multilevel"/>
    <w:tmpl w:val="EB7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2B627E"/>
    <w:multiLevelType w:val="hybridMultilevel"/>
    <w:tmpl w:val="A9B0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905D1"/>
    <w:multiLevelType w:val="hybridMultilevel"/>
    <w:tmpl w:val="AF887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4FEF"/>
    <w:multiLevelType w:val="hybridMultilevel"/>
    <w:tmpl w:val="A4EA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F3F2F"/>
    <w:multiLevelType w:val="hybridMultilevel"/>
    <w:tmpl w:val="583C7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126BE"/>
    <w:multiLevelType w:val="hybridMultilevel"/>
    <w:tmpl w:val="CF325842"/>
    <w:lvl w:ilvl="0" w:tplc="7E9A585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02CD0"/>
    <w:multiLevelType w:val="multilevel"/>
    <w:tmpl w:val="DDEA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D91A8E"/>
    <w:multiLevelType w:val="multilevel"/>
    <w:tmpl w:val="C3FA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0B698D"/>
    <w:multiLevelType w:val="hybridMultilevel"/>
    <w:tmpl w:val="3CC4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35446"/>
    <w:multiLevelType w:val="hybridMultilevel"/>
    <w:tmpl w:val="7F52F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07E53"/>
    <w:multiLevelType w:val="hybridMultilevel"/>
    <w:tmpl w:val="2B7E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E10E5"/>
    <w:multiLevelType w:val="hybridMultilevel"/>
    <w:tmpl w:val="7DF0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21D2C"/>
    <w:multiLevelType w:val="hybridMultilevel"/>
    <w:tmpl w:val="53E8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9"/>
  </w:num>
  <w:num w:numId="8">
    <w:abstractNumId w:val="4"/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5"/>
  </w:num>
  <w:num w:numId="14">
    <w:abstractNumId w:val="2"/>
  </w:num>
  <w:num w:numId="15">
    <w:abstractNumId w:val="3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EC"/>
    <w:rsid w:val="00000868"/>
    <w:rsid w:val="00006E48"/>
    <w:rsid w:val="000227BA"/>
    <w:rsid w:val="00031864"/>
    <w:rsid w:val="00034B6F"/>
    <w:rsid w:val="00035C06"/>
    <w:rsid w:val="00051837"/>
    <w:rsid w:val="00052E85"/>
    <w:rsid w:val="0006377B"/>
    <w:rsid w:val="00063DD7"/>
    <w:rsid w:val="000656A9"/>
    <w:rsid w:val="000716B2"/>
    <w:rsid w:val="00072284"/>
    <w:rsid w:val="00074660"/>
    <w:rsid w:val="00077502"/>
    <w:rsid w:val="000824D5"/>
    <w:rsid w:val="000833DD"/>
    <w:rsid w:val="000902D2"/>
    <w:rsid w:val="000A7F57"/>
    <w:rsid w:val="000B0791"/>
    <w:rsid w:val="000B0CA8"/>
    <w:rsid w:val="000B1543"/>
    <w:rsid w:val="000B7229"/>
    <w:rsid w:val="000C30A3"/>
    <w:rsid w:val="000C63BA"/>
    <w:rsid w:val="000C6EE6"/>
    <w:rsid w:val="000E2E2E"/>
    <w:rsid w:val="000F2523"/>
    <w:rsid w:val="00102B08"/>
    <w:rsid w:val="001119F5"/>
    <w:rsid w:val="00122399"/>
    <w:rsid w:val="0012473F"/>
    <w:rsid w:val="00130953"/>
    <w:rsid w:val="00141372"/>
    <w:rsid w:val="00143013"/>
    <w:rsid w:val="001455F7"/>
    <w:rsid w:val="00146821"/>
    <w:rsid w:val="00153F95"/>
    <w:rsid w:val="0016165F"/>
    <w:rsid w:val="00163C05"/>
    <w:rsid w:val="001712A9"/>
    <w:rsid w:val="00174B48"/>
    <w:rsid w:val="001766C9"/>
    <w:rsid w:val="00186A46"/>
    <w:rsid w:val="00195602"/>
    <w:rsid w:val="001A1790"/>
    <w:rsid w:val="001A2C3C"/>
    <w:rsid w:val="001A473F"/>
    <w:rsid w:val="001A5B4C"/>
    <w:rsid w:val="001C004C"/>
    <w:rsid w:val="001C0B48"/>
    <w:rsid w:val="001C1974"/>
    <w:rsid w:val="001C4679"/>
    <w:rsid w:val="001C5E0D"/>
    <w:rsid w:val="001D65A6"/>
    <w:rsid w:val="001E40EB"/>
    <w:rsid w:val="001F258B"/>
    <w:rsid w:val="001F3338"/>
    <w:rsid w:val="00205FB1"/>
    <w:rsid w:val="0021261A"/>
    <w:rsid w:val="00214FC9"/>
    <w:rsid w:val="0022393A"/>
    <w:rsid w:val="00226D27"/>
    <w:rsid w:val="0023304F"/>
    <w:rsid w:val="002409EF"/>
    <w:rsid w:val="00250421"/>
    <w:rsid w:val="00257272"/>
    <w:rsid w:val="00270874"/>
    <w:rsid w:val="00271163"/>
    <w:rsid w:val="002712CD"/>
    <w:rsid w:val="0027456C"/>
    <w:rsid w:val="00281D18"/>
    <w:rsid w:val="0028311F"/>
    <w:rsid w:val="002920A7"/>
    <w:rsid w:val="00292799"/>
    <w:rsid w:val="0029518E"/>
    <w:rsid w:val="002A2F88"/>
    <w:rsid w:val="002A5403"/>
    <w:rsid w:val="002A7590"/>
    <w:rsid w:val="002B7F62"/>
    <w:rsid w:val="002E2824"/>
    <w:rsid w:val="002E32E3"/>
    <w:rsid w:val="00303544"/>
    <w:rsid w:val="003048F9"/>
    <w:rsid w:val="00311415"/>
    <w:rsid w:val="00322ED3"/>
    <w:rsid w:val="00325B66"/>
    <w:rsid w:val="00326AB6"/>
    <w:rsid w:val="00335ACD"/>
    <w:rsid w:val="00342527"/>
    <w:rsid w:val="003575AA"/>
    <w:rsid w:val="00361B82"/>
    <w:rsid w:val="0036580F"/>
    <w:rsid w:val="00372EEE"/>
    <w:rsid w:val="00374B74"/>
    <w:rsid w:val="00377105"/>
    <w:rsid w:val="003778F2"/>
    <w:rsid w:val="00383ED1"/>
    <w:rsid w:val="00387921"/>
    <w:rsid w:val="003903ED"/>
    <w:rsid w:val="0039073C"/>
    <w:rsid w:val="003977F8"/>
    <w:rsid w:val="003A5F9E"/>
    <w:rsid w:val="003B3E18"/>
    <w:rsid w:val="003B460C"/>
    <w:rsid w:val="003C669E"/>
    <w:rsid w:val="003D4133"/>
    <w:rsid w:val="003D480D"/>
    <w:rsid w:val="003E4391"/>
    <w:rsid w:val="003F44ED"/>
    <w:rsid w:val="003F5B08"/>
    <w:rsid w:val="003F64ED"/>
    <w:rsid w:val="0041191C"/>
    <w:rsid w:val="004273B3"/>
    <w:rsid w:val="0043550A"/>
    <w:rsid w:val="00442313"/>
    <w:rsid w:val="004616A8"/>
    <w:rsid w:val="00465E80"/>
    <w:rsid w:val="004A3A09"/>
    <w:rsid w:val="004C4450"/>
    <w:rsid w:val="004C7A36"/>
    <w:rsid w:val="004D637A"/>
    <w:rsid w:val="00510702"/>
    <w:rsid w:val="00514758"/>
    <w:rsid w:val="00517849"/>
    <w:rsid w:val="0052792E"/>
    <w:rsid w:val="00527CC7"/>
    <w:rsid w:val="00541858"/>
    <w:rsid w:val="00546B72"/>
    <w:rsid w:val="00551EFE"/>
    <w:rsid w:val="00556145"/>
    <w:rsid w:val="00561651"/>
    <w:rsid w:val="00562817"/>
    <w:rsid w:val="00570822"/>
    <w:rsid w:val="00571769"/>
    <w:rsid w:val="00572D4C"/>
    <w:rsid w:val="00576EED"/>
    <w:rsid w:val="00585CFB"/>
    <w:rsid w:val="00592230"/>
    <w:rsid w:val="005963EF"/>
    <w:rsid w:val="005A08BC"/>
    <w:rsid w:val="005A766D"/>
    <w:rsid w:val="005B3A39"/>
    <w:rsid w:val="005B79AE"/>
    <w:rsid w:val="005C143D"/>
    <w:rsid w:val="005C2035"/>
    <w:rsid w:val="005C402B"/>
    <w:rsid w:val="005C4BFD"/>
    <w:rsid w:val="005D278A"/>
    <w:rsid w:val="005E07F8"/>
    <w:rsid w:val="005E4297"/>
    <w:rsid w:val="005E7184"/>
    <w:rsid w:val="005F3A37"/>
    <w:rsid w:val="005F64C2"/>
    <w:rsid w:val="005F795B"/>
    <w:rsid w:val="00611A12"/>
    <w:rsid w:val="006159FB"/>
    <w:rsid w:val="006222E8"/>
    <w:rsid w:val="00631FC7"/>
    <w:rsid w:val="00632892"/>
    <w:rsid w:val="006338C3"/>
    <w:rsid w:val="006412DE"/>
    <w:rsid w:val="00642C10"/>
    <w:rsid w:val="0064610A"/>
    <w:rsid w:val="0064621B"/>
    <w:rsid w:val="006476A7"/>
    <w:rsid w:val="00651987"/>
    <w:rsid w:val="00656645"/>
    <w:rsid w:val="006568A2"/>
    <w:rsid w:val="00664F2D"/>
    <w:rsid w:val="00671D68"/>
    <w:rsid w:val="00681DFA"/>
    <w:rsid w:val="006873C7"/>
    <w:rsid w:val="006909B2"/>
    <w:rsid w:val="00690C23"/>
    <w:rsid w:val="00690FB7"/>
    <w:rsid w:val="006A7B09"/>
    <w:rsid w:val="006B5012"/>
    <w:rsid w:val="006B7152"/>
    <w:rsid w:val="006B728F"/>
    <w:rsid w:val="006C04B9"/>
    <w:rsid w:val="006C487E"/>
    <w:rsid w:val="006D45D9"/>
    <w:rsid w:val="006D4FF7"/>
    <w:rsid w:val="006E16B4"/>
    <w:rsid w:val="0070746F"/>
    <w:rsid w:val="00715FBB"/>
    <w:rsid w:val="0072275D"/>
    <w:rsid w:val="00722D08"/>
    <w:rsid w:val="007330DE"/>
    <w:rsid w:val="00750C82"/>
    <w:rsid w:val="00754604"/>
    <w:rsid w:val="007553BB"/>
    <w:rsid w:val="00755963"/>
    <w:rsid w:val="007559DF"/>
    <w:rsid w:val="00761D2C"/>
    <w:rsid w:val="0076447F"/>
    <w:rsid w:val="00786CB8"/>
    <w:rsid w:val="00786FE2"/>
    <w:rsid w:val="00795532"/>
    <w:rsid w:val="00796AC9"/>
    <w:rsid w:val="007A0F90"/>
    <w:rsid w:val="007A16A9"/>
    <w:rsid w:val="007A4A12"/>
    <w:rsid w:val="007E145A"/>
    <w:rsid w:val="007F0DBB"/>
    <w:rsid w:val="007F1427"/>
    <w:rsid w:val="007F2217"/>
    <w:rsid w:val="007F270D"/>
    <w:rsid w:val="007F6641"/>
    <w:rsid w:val="008075CC"/>
    <w:rsid w:val="00810466"/>
    <w:rsid w:val="00814E7C"/>
    <w:rsid w:val="008221D4"/>
    <w:rsid w:val="0083250B"/>
    <w:rsid w:val="00837736"/>
    <w:rsid w:val="00845516"/>
    <w:rsid w:val="008501BE"/>
    <w:rsid w:val="00850CDE"/>
    <w:rsid w:val="008556AB"/>
    <w:rsid w:val="00857C93"/>
    <w:rsid w:val="0086220A"/>
    <w:rsid w:val="00874D13"/>
    <w:rsid w:val="00880A6B"/>
    <w:rsid w:val="008813DD"/>
    <w:rsid w:val="008904A9"/>
    <w:rsid w:val="00892AEB"/>
    <w:rsid w:val="008A6C47"/>
    <w:rsid w:val="008B356D"/>
    <w:rsid w:val="008B4355"/>
    <w:rsid w:val="008C2A1F"/>
    <w:rsid w:val="008D02AC"/>
    <w:rsid w:val="008D6336"/>
    <w:rsid w:val="008D7036"/>
    <w:rsid w:val="008D79C8"/>
    <w:rsid w:val="008E4AA7"/>
    <w:rsid w:val="008E6C9B"/>
    <w:rsid w:val="008F7E6E"/>
    <w:rsid w:val="00900385"/>
    <w:rsid w:val="009116B3"/>
    <w:rsid w:val="00930F7C"/>
    <w:rsid w:val="00931726"/>
    <w:rsid w:val="00933124"/>
    <w:rsid w:val="0093324D"/>
    <w:rsid w:val="00935EE5"/>
    <w:rsid w:val="00955947"/>
    <w:rsid w:val="00956789"/>
    <w:rsid w:val="00956921"/>
    <w:rsid w:val="0095723A"/>
    <w:rsid w:val="00957948"/>
    <w:rsid w:val="009624E5"/>
    <w:rsid w:val="00962724"/>
    <w:rsid w:val="00965DDC"/>
    <w:rsid w:val="0097275A"/>
    <w:rsid w:val="00973701"/>
    <w:rsid w:val="00975DB7"/>
    <w:rsid w:val="0098477A"/>
    <w:rsid w:val="00996ECD"/>
    <w:rsid w:val="009A41EE"/>
    <w:rsid w:val="009B0C1F"/>
    <w:rsid w:val="009B43C5"/>
    <w:rsid w:val="009C45FD"/>
    <w:rsid w:val="009C5194"/>
    <w:rsid w:val="009D0CFF"/>
    <w:rsid w:val="009E35BC"/>
    <w:rsid w:val="009E73AD"/>
    <w:rsid w:val="009F3296"/>
    <w:rsid w:val="00A014FF"/>
    <w:rsid w:val="00A037A0"/>
    <w:rsid w:val="00A04DB1"/>
    <w:rsid w:val="00A06C5A"/>
    <w:rsid w:val="00A12AEF"/>
    <w:rsid w:val="00A14E64"/>
    <w:rsid w:val="00A27221"/>
    <w:rsid w:val="00A27366"/>
    <w:rsid w:val="00A5104A"/>
    <w:rsid w:val="00A5131B"/>
    <w:rsid w:val="00A5228C"/>
    <w:rsid w:val="00A570F4"/>
    <w:rsid w:val="00A60C11"/>
    <w:rsid w:val="00A61A51"/>
    <w:rsid w:val="00A61EBB"/>
    <w:rsid w:val="00A7320C"/>
    <w:rsid w:val="00A8057D"/>
    <w:rsid w:val="00A80BF2"/>
    <w:rsid w:val="00AA7CD6"/>
    <w:rsid w:val="00AB07AA"/>
    <w:rsid w:val="00AB1414"/>
    <w:rsid w:val="00AB3C3F"/>
    <w:rsid w:val="00AB44CC"/>
    <w:rsid w:val="00AD072A"/>
    <w:rsid w:val="00B02DF1"/>
    <w:rsid w:val="00B04768"/>
    <w:rsid w:val="00B05BC9"/>
    <w:rsid w:val="00B07661"/>
    <w:rsid w:val="00B1387F"/>
    <w:rsid w:val="00B16571"/>
    <w:rsid w:val="00B21C63"/>
    <w:rsid w:val="00B24B3A"/>
    <w:rsid w:val="00B26741"/>
    <w:rsid w:val="00B26CDC"/>
    <w:rsid w:val="00B351EE"/>
    <w:rsid w:val="00B43719"/>
    <w:rsid w:val="00B47482"/>
    <w:rsid w:val="00B521A5"/>
    <w:rsid w:val="00B70438"/>
    <w:rsid w:val="00B77061"/>
    <w:rsid w:val="00B77DD5"/>
    <w:rsid w:val="00B97229"/>
    <w:rsid w:val="00BB323C"/>
    <w:rsid w:val="00BC2E43"/>
    <w:rsid w:val="00BD07CA"/>
    <w:rsid w:val="00BD0CE2"/>
    <w:rsid w:val="00BD151E"/>
    <w:rsid w:val="00BD4321"/>
    <w:rsid w:val="00BD7B17"/>
    <w:rsid w:val="00BE0804"/>
    <w:rsid w:val="00BE450E"/>
    <w:rsid w:val="00BE779E"/>
    <w:rsid w:val="00C07FF0"/>
    <w:rsid w:val="00C13581"/>
    <w:rsid w:val="00C14B1D"/>
    <w:rsid w:val="00C14F34"/>
    <w:rsid w:val="00C15C20"/>
    <w:rsid w:val="00C15E96"/>
    <w:rsid w:val="00C208D7"/>
    <w:rsid w:val="00C2163B"/>
    <w:rsid w:val="00C239D7"/>
    <w:rsid w:val="00C353E9"/>
    <w:rsid w:val="00C358C1"/>
    <w:rsid w:val="00C40D49"/>
    <w:rsid w:val="00C64A95"/>
    <w:rsid w:val="00C74B81"/>
    <w:rsid w:val="00C7563A"/>
    <w:rsid w:val="00C85123"/>
    <w:rsid w:val="00C8784C"/>
    <w:rsid w:val="00C9205A"/>
    <w:rsid w:val="00C95775"/>
    <w:rsid w:val="00CA49D2"/>
    <w:rsid w:val="00CA6576"/>
    <w:rsid w:val="00CB5456"/>
    <w:rsid w:val="00CB722F"/>
    <w:rsid w:val="00CD2B8D"/>
    <w:rsid w:val="00CD5D0E"/>
    <w:rsid w:val="00CD7862"/>
    <w:rsid w:val="00CE4ACF"/>
    <w:rsid w:val="00CF5C3C"/>
    <w:rsid w:val="00D0044C"/>
    <w:rsid w:val="00D032E2"/>
    <w:rsid w:val="00D13273"/>
    <w:rsid w:val="00D14AEE"/>
    <w:rsid w:val="00D14B51"/>
    <w:rsid w:val="00D15EEC"/>
    <w:rsid w:val="00D21A82"/>
    <w:rsid w:val="00D321EE"/>
    <w:rsid w:val="00D32EA3"/>
    <w:rsid w:val="00D3487F"/>
    <w:rsid w:val="00D35CF8"/>
    <w:rsid w:val="00D43270"/>
    <w:rsid w:val="00D622BE"/>
    <w:rsid w:val="00D67987"/>
    <w:rsid w:val="00D81A19"/>
    <w:rsid w:val="00D8203C"/>
    <w:rsid w:val="00D83271"/>
    <w:rsid w:val="00D84A39"/>
    <w:rsid w:val="00D87ECE"/>
    <w:rsid w:val="00D91B81"/>
    <w:rsid w:val="00DA17C3"/>
    <w:rsid w:val="00DA6A6B"/>
    <w:rsid w:val="00DA7501"/>
    <w:rsid w:val="00DA7BDC"/>
    <w:rsid w:val="00DB5284"/>
    <w:rsid w:val="00DB6488"/>
    <w:rsid w:val="00DC2914"/>
    <w:rsid w:val="00DC3AC1"/>
    <w:rsid w:val="00DC482C"/>
    <w:rsid w:val="00DC70C2"/>
    <w:rsid w:val="00DE218D"/>
    <w:rsid w:val="00DF5A53"/>
    <w:rsid w:val="00DF6F56"/>
    <w:rsid w:val="00E042D0"/>
    <w:rsid w:val="00E105F4"/>
    <w:rsid w:val="00E21DF5"/>
    <w:rsid w:val="00E24207"/>
    <w:rsid w:val="00E35095"/>
    <w:rsid w:val="00E54915"/>
    <w:rsid w:val="00E64662"/>
    <w:rsid w:val="00E65F4F"/>
    <w:rsid w:val="00E67E44"/>
    <w:rsid w:val="00E71E6D"/>
    <w:rsid w:val="00E740AB"/>
    <w:rsid w:val="00E75B06"/>
    <w:rsid w:val="00E819A5"/>
    <w:rsid w:val="00E83D75"/>
    <w:rsid w:val="00E842DB"/>
    <w:rsid w:val="00E86807"/>
    <w:rsid w:val="00E87E1D"/>
    <w:rsid w:val="00E9785D"/>
    <w:rsid w:val="00EA5CF0"/>
    <w:rsid w:val="00EB0591"/>
    <w:rsid w:val="00EB274D"/>
    <w:rsid w:val="00EB7CA2"/>
    <w:rsid w:val="00EC34DF"/>
    <w:rsid w:val="00EC4CDD"/>
    <w:rsid w:val="00EC70DF"/>
    <w:rsid w:val="00ED0608"/>
    <w:rsid w:val="00ED1AC5"/>
    <w:rsid w:val="00EE7ABF"/>
    <w:rsid w:val="00F10E12"/>
    <w:rsid w:val="00F13B4A"/>
    <w:rsid w:val="00F14DC9"/>
    <w:rsid w:val="00F26F9C"/>
    <w:rsid w:val="00F3201C"/>
    <w:rsid w:val="00F43FBC"/>
    <w:rsid w:val="00F53E06"/>
    <w:rsid w:val="00F57656"/>
    <w:rsid w:val="00F7065C"/>
    <w:rsid w:val="00F71E8E"/>
    <w:rsid w:val="00F822BA"/>
    <w:rsid w:val="00F83360"/>
    <w:rsid w:val="00F91DEE"/>
    <w:rsid w:val="00F91EF8"/>
    <w:rsid w:val="00FA4736"/>
    <w:rsid w:val="00FA6CE4"/>
    <w:rsid w:val="00FB495D"/>
    <w:rsid w:val="00FB6CEC"/>
    <w:rsid w:val="00FC5CDD"/>
    <w:rsid w:val="00FF1B4E"/>
    <w:rsid w:val="2A7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2C6B"/>
  <w15:chartTrackingRefBased/>
  <w15:docId w15:val="{0D642D08-D3A2-4177-967A-E4449C40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6CEC"/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21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74B7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0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FB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CE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B6CEC"/>
    <w:rPr>
      <w:rFonts w:ascii="Tahoma" w:eastAsia="Calibri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374B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4B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374B74"/>
    <w:rPr>
      <w:b/>
      <w:bCs/>
    </w:rPr>
  </w:style>
  <w:style w:type="character" w:customStyle="1" w:styleId="apple-converted-space">
    <w:name w:val="apple-converted-space"/>
    <w:rsid w:val="00374B74"/>
  </w:style>
  <w:style w:type="character" w:customStyle="1" w:styleId="Heading2Char">
    <w:name w:val="Heading 2 Char"/>
    <w:link w:val="Heading2"/>
    <w:uiPriority w:val="9"/>
    <w:rsid w:val="00374B7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introduction">
    <w:name w:val="introduction"/>
    <w:basedOn w:val="Normal"/>
    <w:rsid w:val="005178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link w:val="Heading4"/>
    <w:uiPriority w:val="9"/>
    <w:rsid w:val="00205FB1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0824D5"/>
    <w:pPr>
      <w:spacing w:after="200"/>
      <w:ind w:left="720"/>
      <w:contextualSpacing/>
    </w:pPr>
    <w:rPr>
      <w:rFonts w:eastAsia="Times New Roman"/>
      <w:b/>
      <w:lang w:eastAsia="en-US"/>
    </w:rPr>
  </w:style>
  <w:style w:type="character" w:customStyle="1" w:styleId="postheader">
    <w:name w:val="postheader"/>
    <w:rsid w:val="00E842DB"/>
  </w:style>
  <w:style w:type="character" w:styleId="FollowedHyperlink">
    <w:name w:val="FollowedHyperlink"/>
    <w:uiPriority w:val="99"/>
    <w:semiHidden/>
    <w:unhideWhenUsed/>
    <w:rsid w:val="00C8784C"/>
    <w:rPr>
      <w:color w:val="800080"/>
      <w:u w:val="single"/>
    </w:rPr>
  </w:style>
  <w:style w:type="character" w:customStyle="1" w:styleId="normalchar">
    <w:name w:val="normal__char"/>
    <w:basedOn w:val="DefaultParagraphFont"/>
    <w:rsid w:val="006412DE"/>
  </w:style>
  <w:style w:type="paragraph" w:styleId="NoSpacing">
    <w:name w:val="No Spacing"/>
    <w:uiPriority w:val="1"/>
    <w:qFormat/>
    <w:rsid w:val="00D91B81"/>
    <w:rPr>
      <w:rFonts w:cs="Calibri"/>
      <w:sz w:val="22"/>
      <w:szCs w:val="22"/>
      <w:lang w:val="en-GB" w:eastAsia="en-US"/>
    </w:rPr>
  </w:style>
  <w:style w:type="character" w:customStyle="1" w:styleId="Heading1Char">
    <w:name w:val="Heading 1 Char"/>
    <w:link w:val="Heading1"/>
    <w:uiPriority w:val="9"/>
    <w:rsid w:val="0064621B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5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3E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3E9"/>
    <w:rPr>
      <w:b/>
      <w:bCs/>
      <w:lang w:val="en-GB" w:eastAsia="en-GB"/>
    </w:rPr>
  </w:style>
  <w:style w:type="character" w:customStyle="1" w:styleId="vm-hook">
    <w:name w:val="vm-hook"/>
    <w:basedOn w:val="DefaultParagraphFont"/>
    <w:rsid w:val="006B5012"/>
  </w:style>
  <w:style w:type="character" w:customStyle="1" w:styleId="Heading3Char">
    <w:name w:val="Heading 3 Char"/>
    <w:basedOn w:val="DefaultParagraphFont"/>
    <w:link w:val="Heading3"/>
    <w:uiPriority w:val="9"/>
    <w:semiHidden/>
    <w:rsid w:val="006B50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paragraph" w:customStyle="1" w:styleId="innerowner">
    <w:name w:val="inner__owner"/>
    <w:basedOn w:val="Normal"/>
    <w:rsid w:val="006B50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uthor">
    <w:name w:val="author"/>
    <w:basedOn w:val="DefaultParagraphFont"/>
    <w:rsid w:val="006B5012"/>
  </w:style>
  <w:style w:type="character" w:customStyle="1" w:styleId="publication-date">
    <w:name w:val="publication-date"/>
    <w:basedOn w:val="DefaultParagraphFont"/>
    <w:rsid w:val="006B5012"/>
  </w:style>
  <w:style w:type="character" w:customStyle="1" w:styleId="pw-box-counter">
    <w:name w:val="pw-box-counter"/>
    <w:basedOn w:val="DefaultParagraphFont"/>
    <w:rsid w:val="006B5012"/>
  </w:style>
  <w:style w:type="paragraph" w:customStyle="1" w:styleId="Caption1">
    <w:name w:val="Caption1"/>
    <w:basedOn w:val="Normal"/>
    <w:rsid w:val="006B50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comments-in-article">
    <w:name w:val="comments-in-article"/>
    <w:basedOn w:val="DefaultParagraphFont"/>
    <w:rsid w:val="006B5012"/>
  </w:style>
  <w:style w:type="character" w:customStyle="1" w:styleId="teads-ui-components-credits-colored">
    <w:name w:val="teads-ui-components-credits-colored"/>
    <w:basedOn w:val="DefaultParagraphFont"/>
    <w:rsid w:val="006B5012"/>
  </w:style>
  <w:style w:type="character" w:customStyle="1" w:styleId="image-holder">
    <w:name w:val="image-holder"/>
    <w:basedOn w:val="DefaultParagraphFont"/>
    <w:rsid w:val="006B5012"/>
  </w:style>
  <w:style w:type="character" w:customStyle="1" w:styleId="caption10">
    <w:name w:val="caption1"/>
    <w:basedOn w:val="DefaultParagraphFont"/>
    <w:rsid w:val="006B5012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8C2A1F"/>
    <w:rPr>
      <w:rFonts w:eastAsia="Times New Roman"/>
      <w:b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795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4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12" w:space="0" w:color="DEDBDB"/>
            <w:right w:val="none" w:sz="0" w:space="0" w:color="auto"/>
          </w:divBdr>
          <w:divsChild>
            <w:div w:id="2938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8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12" w:space="8" w:color="DEDBDB"/>
                    <w:right w:val="none" w:sz="0" w:space="0" w:color="auto"/>
                  </w:divBdr>
                  <w:divsChild>
                    <w:div w:id="18544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2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46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9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9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8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38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aterlincolnshirelep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reaterlincolnshirelep.co.uk/assets/downloads/Water_Management_Plan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greaterlincolnshirelep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greaterlincolnshirelep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jez@weareshootingst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385AFA5A6454A9B38A4AA61BD99FA" ma:contentTypeVersion="4" ma:contentTypeDescription="Create a new document." ma:contentTypeScope="" ma:versionID="68d44375536752dffe272a1e1cfee26c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70eff07bc9c3657b9f337b58c6511dd5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D1F4-9BC9-4573-8B65-1DFE87B3B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6074B6-038F-427F-A1DB-9CFD779CD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E90F5-BC15-4A37-B93F-4B2EF8EA27C8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de952fb-994f-4cef-bf88-d9a2a2d17181"/>
  </ds:schemaRefs>
</ds:datastoreItem>
</file>

<file path=customXml/itemProps4.xml><?xml version="1.0" encoding="utf-8"?>
<ds:datastoreItem xmlns:ds="http://schemas.openxmlformats.org/officeDocument/2006/customXml" ds:itemID="{D149B31D-AEDA-4FAC-85EA-34120A85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cp:lastModifiedBy>Jez Ashberry</cp:lastModifiedBy>
  <cp:revision>10</cp:revision>
  <cp:lastPrinted>2015-09-30T08:50:00Z</cp:lastPrinted>
  <dcterms:created xsi:type="dcterms:W3CDTF">2017-01-31T15:16:00Z</dcterms:created>
  <dcterms:modified xsi:type="dcterms:W3CDTF">2017-02-01T13:31:00Z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0x010100843385AFA5A6454A9B38A4AA61BD99FA</vt:lpwstr>
  </property>
</Properties>
</file>