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D763D" w:rsidP="20F984C6" w:rsidRDefault="128CB921" w14:paraId="4EF2384D" w14:textId="1D82B471">
      <w:pPr>
        <w:spacing w:line="360" w:lineRule="auto"/>
        <w:jc w:val="right"/>
        <w:rPr>
          <w:rFonts w:ascii="Arial" w:hAnsi="Arial" w:eastAsia="Arial" w:cs="Arial"/>
          <w:color w:val="000000" w:themeColor="text1"/>
          <w:lang w:val="en-US"/>
        </w:rPr>
      </w:pPr>
      <w:r>
        <w:rPr>
          <w:noProof/>
        </w:rPr>
        <w:drawing>
          <wp:inline distT="0" distB="0" distL="0" distR="0" wp14:anchorId="051FCD6E" wp14:editId="20F984C6">
            <wp:extent cx="1276350" cy="1343025"/>
            <wp:effectExtent l="0" t="0" r="0" b="0"/>
            <wp:docPr id="243454995" name="Picture 24345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343025"/>
                    </a:xfrm>
                    <a:prstGeom prst="rect">
                      <a:avLst/>
                    </a:prstGeom>
                  </pic:spPr>
                </pic:pic>
              </a:graphicData>
            </a:graphic>
          </wp:inline>
        </w:drawing>
      </w:r>
    </w:p>
    <w:p w:rsidR="00AD763D" w:rsidP="20F984C6" w:rsidRDefault="00AD763D" w14:paraId="70D4FA9B" w14:textId="1D1C63F4">
      <w:pPr>
        <w:spacing w:line="360" w:lineRule="auto"/>
        <w:rPr>
          <w:rFonts w:ascii="Arial" w:hAnsi="Arial" w:eastAsia="Arial" w:cs="Arial"/>
          <w:color w:val="000000" w:themeColor="text1"/>
          <w:lang w:val="en-US"/>
        </w:rPr>
      </w:pPr>
    </w:p>
    <w:p w:rsidR="00C83A4C" w:rsidP="6BDB997A" w:rsidRDefault="00C83A4C" w14:paraId="35FE6CAE" w14:textId="2D0444F3">
      <w:pPr>
        <w:spacing w:after="0" w:line="360" w:lineRule="auto"/>
        <w:rPr>
          <w:rFonts w:ascii="Arial" w:hAnsi="Arial" w:eastAsia="Arial" w:cs="Arial"/>
          <w:b w:val="1"/>
          <w:bCs w:val="1"/>
          <w:color w:val="000000" w:themeColor="text1"/>
          <w:lang w:val="en-US"/>
        </w:rPr>
      </w:pPr>
      <w:r w:rsidRPr="6BDB997A" w:rsidR="128CB921">
        <w:rPr>
          <w:rFonts w:ascii="Arial" w:hAnsi="Arial" w:eastAsia="Arial" w:cs="Arial"/>
          <w:b w:val="1"/>
          <w:bCs w:val="1"/>
          <w:color w:val="000000" w:themeColor="text1" w:themeTint="FF" w:themeShade="FF"/>
        </w:rPr>
        <w:t>News Release</w:t>
      </w:r>
      <w:r w:rsidRPr="6BDB997A" w:rsidR="000F46D9">
        <w:rPr>
          <w:rFonts w:ascii="Arial" w:hAnsi="Arial" w:eastAsia="Arial" w:cs="Arial"/>
          <w:b w:val="1"/>
          <w:bCs w:val="1"/>
          <w:color w:val="000000" w:themeColor="text1" w:themeTint="FF" w:themeShade="FF"/>
        </w:rPr>
        <w:t xml:space="preserve"> </w:t>
      </w:r>
    </w:p>
    <w:p w:rsidR="6BDB997A" w:rsidP="6BDB997A" w:rsidRDefault="6BDB997A" w14:paraId="6EE4C522" w14:textId="641205C3">
      <w:pPr>
        <w:pStyle w:val="Normal"/>
        <w:spacing w:after="0" w:line="360" w:lineRule="auto"/>
        <w:rPr>
          <w:rFonts w:ascii="Arial" w:hAnsi="Arial" w:eastAsia="Arial" w:cs="Arial"/>
          <w:b w:val="1"/>
          <w:bCs w:val="1"/>
          <w:color w:val="000000" w:themeColor="text1" w:themeTint="FF" w:themeShade="FF"/>
        </w:rPr>
      </w:pPr>
    </w:p>
    <w:p w:rsidR="20F984C6" w:rsidP="00C83A4C" w:rsidRDefault="55FF735B" w14:paraId="6A88B644" w14:textId="6179D17A">
      <w:pPr>
        <w:spacing w:after="0" w:line="360" w:lineRule="auto"/>
        <w:rPr>
          <w:rFonts w:ascii="Arial" w:hAnsi="Arial" w:eastAsia="Arial" w:cs="Arial"/>
          <w:color w:val="000000" w:themeColor="text1"/>
        </w:rPr>
      </w:pPr>
      <w:r w:rsidRPr="6BDB997A" w:rsidR="068CC7A6">
        <w:rPr>
          <w:rFonts w:ascii="Arial" w:hAnsi="Arial" w:eastAsia="Arial" w:cs="Arial"/>
          <w:color w:val="000000" w:themeColor="text1" w:themeTint="FF" w:themeShade="FF"/>
        </w:rPr>
        <w:t xml:space="preserve">11 </w:t>
      </w:r>
      <w:r w:rsidRPr="6BDB997A" w:rsidR="55FF735B">
        <w:rPr>
          <w:rFonts w:ascii="Arial" w:hAnsi="Arial" w:eastAsia="Arial" w:cs="Arial"/>
          <w:color w:val="000000" w:themeColor="text1" w:themeTint="FF" w:themeShade="FF"/>
        </w:rPr>
        <w:t xml:space="preserve">January </w:t>
      </w:r>
      <w:r w:rsidRPr="6BDB997A" w:rsidR="128CB921">
        <w:rPr>
          <w:rFonts w:ascii="Arial" w:hAnsi="Arial" w:eastAsia="Arial" w:cs="Arial"/>
          <w:color w:val="000000" w:themeColor="text1" w:themeTint="FF" w:themeShade="FF"/>
        </w:rPr>
        <w:t>202</w:t>
      </w:r>
      <w:r w:rsidRPr="6BDB997A" w:rsidR="5689B3D0">
        <w:rPr>
          <w:rFonts w:ascii="Arial" w:hAnsi="Arial" w:eastAsia="Arial" w:cs="Arial"/>
          <w:color w:val="000000" w:themeColor="text1" w:themeTint="FF" w:themeShade="FF"/>
        </w:rPr>
        <w:t>2</w:t>
      </w:r>
    </w:p>
    <w:p w:rsidR="00C83A4C" w:rsidP="00C83A4C" w:rsidRDefault="00C83A4C" w14:paraId="0D612F17" w14:textId="77777777">
      <w:pPr>
        <w:spacing w:after="0" w:line="360" w:lineRule="auto"/>
        <w:rPr>
          <w:rFonts w:ascii="Arial" w:hAnsi="Arial" w:eastAsia="Arial" w:cs="Arial"/>
          <w:color w:val="000000" w:themeColor="text1"/>
        </w:rPr>
      </w:pPr>
    </w:p>
    <w:p w:rsidR="55C29246" w:rsidP="00C83A4C" w:rsidRDefault="55C29246" w14:paraId="78FB9A5B" w14:textId="64582E0A">
      <w:pPr>
        <w:spacing w:after="0" w:line="360" w:lineRule="auto"/>
        <w:jc w:val="center"/>
        <w:rPr>
          <w:rFonts w:ascii="Arial" w:hAnsi="Arial" w:eastAsia="Arial" w:cs="Arial"/>
          <w:b/>
          <w:bCs/>
          <w:color w:val="000000" w:themeColor="text1"/>
          <w:sz w:val="28"/>
          <w:szCs w:val="28"/>
          <w:lang w:val="en-US"/>
        </w:rPr>
      </w:pPr>
      <w:r w:rsidRPr="12749A35">
        <w:rPr>
          <w:rFonts w:ascii="Arial" w:hAnsi="Arial" w:eastAsia="Arial" w:cs="Arial"/>
          <w:b/>
          <w:bCs/>
          <w:color w:val="000000" w:themeColor="text1"/>
          <w:sz w:val="28"/>
          <w:szCs w:val="28"/>
          <w:lang w:val="en-US"/>
        </w:rPr>
        <w:t xml:space="preserve">Student Life Unfiltered in </w:t>
      </w:r>
      <w:r w:rsidR="00952D8F">
        <w:rPr>
          <w:rFonts w:ascii="Arial" w:hAnsi="Arial" w:eastAsia="Arial" w:cs="Arial"/>
          <w:b/>
          <w:bCs/>
          <w:color w:val="000000" w:themeColor="text1"/>
          <w:sz w:val="28"/>
          <w:szCs w:val="28"/>
          <w:lang w:val="en-US"/>
        </w:rPr>
        <w:t xml:space="preserve">Inspiring </w:t>
      </w:r>
      <w:r w:rsidRPr="12749A35">
        <w:rPr>
          <w:rFonts w:ascii="Arial" w:hAnsi="Arial" w:eastAsia="Arial" w:cs="Arial"/>
          <w:b/>
          <w:bCs/>
          <w:color w:val="000000" w:themeColor="text1"/>
          <w:sz w:val="28"/>
          <w:szCs w:val="28"/>
          <w:lang w:val="en-US"/>
        </w:rPr>
        <w:t>New Book</w:t>
      </w:r>
    </w:p>
    <w:p w:rsidR="00C83A4C" w:rsidP="00C83A4C" w:rsidRDefault="00C83A4C" w14:paraId="25EB27AD" w14:textId="77777777">
      <w:pPr>
        <w:spacing w:after="0" w:line="360" w:lineRule="auto"/>
        <w:jc w:val="center"/>
        <w:rPr>
          <w:rFonts w:ascii="Arial" w:hAnsi="Arial" w:eastAsia="Arial" w:cs="Arial"/>
          <w:b/>
          <w:bCs/>
          <w:color w:val="000000" w:themeColor="text1"/>
          <w:sz w:val="28"/>
          <w:szCs w:val="28"/>
          <w:lang w:val="en-US"/>
        </w:rPr>
      </w:pPr>
    </w:p>
    <w:p w:rsidR="47D95343" w:rsidP="6BDB997A" w:rsidRDefault="47D95343" w14:paraId="310B390B" w14:textId="60CAE9AF">
      <w:pPr>
        <w:pStyle w:val="Normal"/>
        <w:spacing w:after="0" w:line="360" w:lineRule="auto"/>
        <w:rPr>
          <w:rStyle w:val="Hyperlink"/>
          <w:rFonts w:ascii="Arial" w:hAnsi="Arial" w:eastAsia="Arial" w:cs="Arial"/>
          <w:color w:val="000000" w:themeColor="text1" w:themeTint="FF" w:themeShade="FF"/>
          <w:u w:val="none"/>
          <w:lang w:val="en-US"/>
        </w:rPr>
      </w:pPr>
      <w:r w:rsidRPr="6BDB997A" w:rsidR="47D95343">
        <w:rPr>
          <w:rFonts w:ascii="Arial" w:hAnsi="Arial" w:eastAsia="Arial" w:cs="Arial"/>
        </w:rPr>
        <w:t xml:space="preserve">An inspiring new book which lifts the lid on student life and the challenges to be overcome will be published in March. </w:t>
      </w:r>
    </w:p>
    <w:p w:rsidR="47D95343" w:rsidP="6BDB997A" w:rsidRDefault="47D95343" w14:paraId="1326501E" w14:textId="014C5853">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44F81F70" w14:textId="28817DC3">
      <w:pPr>
        <w:pStyle w:val="Normal"/>
        <w:spacing w:after="0" w:line="360" w:lineRule="auto"/>
        <w:rPr>
          <w:rFonts w:ascii="Arial" w:hAnsi="Arial" w:eastAsia="Arial" w:cs="Arial"/>
        </w:rPr>
      </w:pPr>
      <w:r w:rsidRPr="6BDB997A" w:rsidR="47D95343">
        <w:rPr>
          <w:rFonts w:ascii="Arial" w:hAnsi="Arial" w:eastAsia="Arial" w:cs="Arial"/>
        </w:rPr>
        <w:t>The book entitled ‘The Truth Behind the Filter’ is the second instalment of ‘You Are A Limited Edition’, which was published in September 2020, featuring 25 student authors who shared their stories to inspire, empower and provide reassurance to their peers.</w:t>
      </w:r>
    </w:p>
    <w:p w:rsidR="47D95343" w:rsidP="6BDB997A" w:rsidRDefault="47D95343" w14:paraId="49782CE6" w14:textId="26CEF8D9">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072CF8D1" w14:textId="2FF17951">
      <w:pPr>
        <w:pStyle w:val="Normal"/>
        <w:spacing w:after="0" w:line="360" w:lineRule="auto"/>
        <w:rPr>
          <w:rFonts w:ascii="Arial" w:hAnsi="Arial" w:eastAsia="Arial" w:cs="Arial"/>
        </w:rPr>
      </w:pPr>
      <w:r w:rsidRPr="6BDB997A" w:rsidR="47D95343">
        <w:rPr>
          <w:rFonts w:ascii="Arial" w:hAnsi="Arial" w:eastAsia="Arial" w:cs="Arial"/>
        </w:rPr>
        <w:t xml:space="preserve">The new book is a collaboration by 50 students from across the UK to share their voice and offer insight into their lived experiences. </w:t>
      </w:r>
    </w:p>
    <w:p w:rsidR="47D95343" w:rsidP="6BDB997A" w:rsidRDefault="47D95343" w14:paraId="7315CAD9" w14:textId="510D2888">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2BABD7F8" w14:textId="12AB6C8A">
      <w:pPr>
        <w:pStyle w:val="Normal"/>
        <w:spacing w:after="0" w:line="360" w:lineRule="auto"/>
        <w:rPr>
          <w:rFonts w:ascii="Arial" w:hAnsi="Arial" w:eastAsia="Arial" w:cs="Arial"/>
        </w:rPr>
      </w:pPr>
      <w:r w:rsidRPr="6BDB997A" w:rsidR="47D95343">
        <w:rPr>
          <w:rFonts w:ascii="Arial" w:hAnsi="Arial" w:eastAsia="Arial" w:cs="Arial"/>
        </w:rPr>
        <w:t xml:space="preserve">Covering a diverse variety of themes, from mental health to discrimination, imposter syndrome to student parenthood, the book offers stories detailing the various barriers the authors have overcome, as they step out from behind the filter. </w:t>
      </w:r>
    </w:p>
    <w:p w:rsidR="47D95343" w:rsidP="6BDB997A" w:rsidRDefault="47D95343" w14:paraId="75DB3303" w14:textId="596FA351">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42059736" w14:textId="0BFAB18B">
      <w:pPr>
        <w:pStyle w:val="Normal"/>
        <w:spacing w:after="0" w:line="360" w:lineRule="auto"/>
        <w:rPr>
          <w:rFonts w:ascii="Arial" w:hAnsi="Arial" w:eastAsia="Arial" w:cs="Arial"/>
        </w:rPr>
      </w:pPr>
      <w:r w:rsidRPr="6BDB997A" w:rsidR="47D95343">
        <w:rPr>
          <w:rFonts w:ascii="Arial" w:hAnsi="Arial" w:eastAsia="Arial" w:cs="Arial"/>
        </w:rPr>
        <w:t>Themes in the book include toxic masculinity, disability, mental health, social mobility, LGBTQ+, racism, imposter syndrome and bereavement.</w:t>
      </w:r>
    </w:p>
    <w:p w:rsidR="47D95343" w:rsidP="6BDB997A" w:rsidRDefault="47D95343" w14:paraId="0F77DE5A" w14:textId="5D5D658D">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6106BFAD" w14:textId="311B5EDB">
      <w:pPr>
        <w:pStyle w:val="Normal"/>
        <w:spacing w:after="0" w:line="360" w:lineRule="auto"/>
        <w:rPr>
          <w:rFonts w:ascii="Arial" w:hAnsi="Arial" w:eastAsia="Arial" w:cs="Arial"/>
        </w:rPr>
      </w:pPr>
      <w:r w:rsidRPr="6BDB997A" w:rsidR="47D95343">
        <w:rPr>
          <w:rFonts w:ascii="Arial" w:hAnsi="Arial" w:eastAsia="Arial" w:cs="Arial"/>
        </w:rPr>
        <w:t xml:space="preserve">Tonia Galati, Director of TG Consulting, the company behind the book, said: “In a digital age, where filtering images and curating a reality to share with the world is the norm, many young people feel that they must live up to the impossible standards that they are exposed to every day. </w:t>
      </w:r>
    </w:p>
    <w:p w:rsidR="47D95343" w:rsidP="6BDB997A" w:rsidRDefault="47D95343" w14:paraId="2E6EF912" w14:textId="25ADF5E8">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4FD5400F" w14:textId="4AF8CDC9">
      <w:pPr>
        <w:pStyle w:val="Normal"/>
        <w:spacing w:after="0" w:line="360" w:lineRule="auto"/>
        <w:rPr>
          <w:rFonts w:ascii="Arial" w:hAnsi="Arial" w:eastAsia="Arial" w:cs="Arial"/>
        </w:rPr>
      </w:pPr>
      <w:r w:rsidRPr="6BDB997A" w:rsidR="47D95343">
        <w:rPr>
          <w:rFonts w:ascii="Arial" w:hAnsi="Arial" w:eastAsia="Arial" w:cs="Arial"/>
        </w:rPr>
        <w:t>“This is having a detrimental effect on the wellbeing of the younger generations, eroding their self-esteem and sense of belonging, leading them to shy away from telling their truth and asking for help when they most need it.</w:t>
      </w:r>
    </w:p>
    <w:p w:rsidR="47D95343" w:rsidP="6BDB997A" w:rsidRDefault="47D95343" w14:paraId="1D97D866" w14:textId="752B3310">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2DB77F52" w14:textId="1A6F349C">
      <w:pPr>
        <w:pStyle w:val="Normal"/>
        <w:spacing w:after="0" w:line="360" w:lineRule="auto"/>
        <w:rPr>
          <w:rFonts w:ascii="Arial" w:hAnsi="Arial" w:eastAsia="Arial" w:cs="Arial"/>
        </w:rPr>
      </w:pPr>
      <w:r w:rsidRPr="6BDB997A" w:rsidR="47D95343">
        <w:rPr>
          <w:rFonts w:ascii="Arial" w:hAnsi="Arial" w:eastAsia="Arial" w:cs="Arial"/>
        </w:rPr>
        <w:t>“‘The Truth Behind The Filter’ i</w:t>
      </w:r>
      <w:r w:rsidRPr="6BDB997A" w:rsidR="65D0AB0D">
        <w:rPr>
          <w:rFonts w:ascii="Arial" w:hAnsi="Arial" w:eastAsia="Arial" w:cs="Arial"/>
        </w:rPr>
        <w:t xml:space="preserve">s </w:t>
      </w:r>
      <w:r w:rsidRPr="6BDB997A" w:rsidR="47D95343">
        <w:rPr>
          <w:rFonts w:ascii="Arial" w:hAnsi="Arial" w:eastAsia="Arial" w:cs="Arial"/>
        </w:rPr>
        <w:t>joined by our charitable partner, The Calzy Foundation which campaigns for more accessible and visible peer-to-peer support for young adults suffering trauma or crisis in their mental health.”</w:t>
      </w:r>
    </w:p>
    <w:p w:rsidR="47D95343" w:rsidP="6BDB997A" w:rsidRDefault="47D95343" w14:paraId="6267EDF5" w14:textId="19D49467">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07C7015C" w14:textId="50690E11">
      <w:pPr>
        <w:pStyle w:val="Normal"/>
        <w:spacing w:after="0" w:line="360" w:lineRule="auto"/>
        <w:rPr>
          <w:rFonts w:ascii="Arial" w:hAnsi="Arial" w:eastAsia="Arial" w:cs="Arial"/>
        </w:rPr>
      </w:pPr>
      <w:r w:rsidRPr="6BDB997A" w:rsidR="47D95343">
        <w:rPr>
          <w:rFonts w:ascii="Arial" w:hAnsi="Arial" w:eastAsia="Arial" w:cs="Arial"/>
        </w:rPr>
        <w:t xml:space="preserve">Speaking about the 50 student collaborators, Tonia continued: “As you can imagine, the young people involved are all extremely excited and a little nervous about being published authors and their stories being out in the public domain. </w:t>
      </w:r>
    </w:p>
    <w:p w:rsidR="47D95343" w:rsidP="6BDB997A" w:rsidRDefault="47D95343" w14:paraId="334772CE" w14:textId="17DB3C15">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6E15EE81" w14:textId="37BA50C9">
      <w:pPr>
        <w:pStyle w:val="Normal"/>
        <w:spacing w:after="0" w:line="360" w:lineRule="auto"/>
        <w:rPr>
          <w:rFonts w:ascii="Arial" w:hAnsi="Arial" w:eastAsia="Arial" w:cs="Arial"/>
        </w:rPr>
      </w:pPr>
      <w:r w:rsidRPr="6BDB997A" w:rsidR="47D95343">
        <w:rPr>
          <w:rFonts w:ascii="Arial" w:hAnsi="Arial" w:eastAsia="Arial" w:cs="Arial"/>
        </w:rPr>
        <w:t>“But their stories are not only an inspiring read but also a means of reassurance for those who may find that the stories resonate with them.</w:t>
      </w:r>
    </w:p>
    <w:p w:rsidR="47D95343" w:rsidP="6BDB997A" w:rsidRDefault="47D95343" w14:paraId="4D4CEA1B" w14:textId="075D4687">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048456F7" w14:textId="4E53149F">
      <w:pPr>
        <w:pStyle w:val="Normal"/>
        <w:spacing w:after="0" w:line="360" w:lineRule="auto"/>
        <w:rPr>
          <w:rFonts w:ascii="Arial" w:hAnsi="Arial" w:eastAsia="Arial" w:cs="Arial"/>
        </w:rPr>
      </w:pPr>
      <w:r w:rsidRPr="6BDB997A" w:rsidR="47D95343">
        <w:rPr>
          <w:rFonts w:ascii="Arial" w:hAnsi="Arial" w:eastAsia="Arial" w:cs="Arial"/>
        </w:rPr>
        <w:t>“This instalment solidifies to us the importance of our mission: inspiring connection and collaboration between young people and their organisations and educators by empowering and helping young people realise their potential. We understand fully that there are many hurdles accompanying this journey, and passionately feel that they should not go by unnoticed.”</w:t>
      </w:r>
    </w:p>
    <w:p w:rsidR="47D95343" w:rsidP="6BDB997A" w:rsidRDefault="47D95343" w14:paraId="11A6161C" w14:textId="093B1F25">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5793AF74" w14:textId="66C44F40">
      <w:pPr>
        <w:pStyle w:val="Normal"/>
        <w:spacing w:after="0" w:line="360" w:lineRule="auto"/>
        <w:rPr>
          <w:rFonts w:ascii="Arial" w:hAnsi="Arial" w:eastAsia="Arial" w:cs="Arial"/>
        </w:rPr>
      </w:pPr>
      <w:r w:rsidRPr="6BDB997A" w:rsidR="47D95343">
        <w:rPr>
          <w:rFonts w:ascii="Arial" w:hAnsi="Arial" w:eastAsia="Arial" w:cs="Arial"/>
        </w:rPr>
        <w:t>All profits from the sale of the book will go towards supporting those who face barriers to employment.</w:t>
      </w:r>
    </w:p>
    <w:p w:rsidR="6BDB997A" w:rsidP="6BDB997A" w:rsidRDefault="6BDB997A" w14:paraId="449D77D1" w14:textId="7159C391">
      <w:pPr>
        <w:pStyle w:val="Normal"/>
        <w:spacing w:after="0" w:line="360" w:lineRule="auto"/>
        <w:rPr>
          <w:rFonts w:ascii="Arial" w:hAnsi="Arial" w:eastAsia="Arial" w:cs="Arial"/>
        </w:rPr>
      </w:pPr>
    </w:p>
    <w:p w:rsidR="47D95343" w:rsidP="6BDB997A" w:rsidRDefault="47D95343" w14:paraId="5EC0C7B1" w14:textId="2FD75835">
      <w:pPr>
        <w:pStyle w:val="Normal"/>
        <w:spacing w:after="0" w:line="360" w:lineRule="auto"/>
        <w:rPr>
          <w:rFonts w:ascii="Arial" w:hAnsi="Arial" w:eastAsia="Arial" w:cs="Arial"/>
        </w:rPr>
      </w:pPr>
      <w:r w:rsidRPr="6BDB997A" w:rsidR="47D95343">
        <w:rPr>
          <w:rFonts w:ascii="Arial" w:hAnsi="Arial" w:eastAsia="Arial" w:cs="Arial"/>
        </w:rPr>
        <w:t xml:space="preserve">Alan Stuart, founder of The Calzy Foundation, said: “The Calzy Foundation is driven by a desire to cease the ‘muting’ of young voices. We need to move towards open, honest and trusted dialogue around young people’s mental health and well-being. They need to be heard - we all need to listen and as a society, we need to be more proactive in providing critical support to our young generation. </w:t>
      </w:r>
    </w:p>
    <w:p w:rsidR="47D95343" w:rsidP="6BDB997A" w:rsidRDefault="47D95343" w14:paraId="67550E51" w14:textId="299B5DA7">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128AA8CD" w14:textId="7AFFCA0F">
      <w:pPr>
        <w:pStyle w:val="Normal"/>
        <w:spacing w:after="0" w:line="360" w:lineRule="auto"/>
        <w:rPr>
          <w:rFonts w:ascii="Arial" w:hAnsi="Arial" w:eastAsia="Arial" w:cs="Arial"/>
        </w:rPr>
      </w:pPr>
      <w:r w:rsidRPr="6BDB997A" w:rsidR="47D95343">
        <w:rPr>
          <w:rFonts w:ascii="Arial" w:hAnsi="Arial" w:eastAsia="Arial" w:cs="Arial"/>
        </w:rPr>
        <w:t>“We are proud and honoured to be a partner with TG Consulting. At the heart of their ethos and work is the provision of a platform and space for young people to truly ‘tell it how it is.’ Together we can move towards a society where young people, challenged by circumstance, trauma or societal bias can confidently say: ‘today is going to be okay - tomorrow now seems possible.’”</w:t>
      </w:r>
    </w:p>
    <w:p w:rsidR="47D95343" w:rsidP="6BDB997A" w:rsidRDefault="47D95343" w14:paraId="5F3164AB" w14:textId="3F424D95">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5F1DFCA7" w14:textId="40150BAD">
      <w:pPr>
        <w:pStyle w:val="Normal"/>
        <w:spacing w:after="0" w:line="360" w:lineRule="auto"/>
        <w:rPr>
          <w:rFonts w:ascii="Arial" w:hAnsi="Arial" w:eastAsia="Arial" w:cs="Arial"/>
        </w:rPr>
      </w:pPr>
      <w:r w:rsidRPr="6BDB997A" w:rsidR="47D95343">
        <w:rPr>
          <w:rFonts w:ascii="Arial" w:hAnsi="Arial" w:eastAsia="Arial" w:cs="Arial"/>
        </w:rPr>
        <w:t>The book will be available on Amazon and in all good bookshops worldwide including Waterstones and W H Smith.</w:t>
      </w:r>
    </w:p>
    <w:p w:rsidR="47D95343" w:rsidP="6BDB997A" w:rsidRDefault="47D95343" w14:paraId="6DFA4E65" w14:textId="789F4FA4">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71718197" w14:textId="259B2775">
      <w:pPr>
        <w:pStyle w:val="Normal"/>
        <w:spacing w:after="0" w:line="360" w:lineRule="auto"/>
        <w:rPr>
          <w:rFonts w:ascii="Arial" w:hAnsi="Arial" w:eastAsia="Arial" w:cs="Arial"/>
        </w:rPr>
      </w:pPr>
      <w:r w:rsidRPr="6BDB997A" w:rsidR="47D95343">
        <w:rPr>
          <w:rFonts w:ascii="Arial" w:hAnsi="Arial" w:eastAsia="Arial" w:cs="Arial"/>
        </w:rPr>
        <w:t xml:space="preserve">To pre-order the book follow this link: </w:t>
      </w:r>
      <w:hyperlink r:id="R1f0f4a67cc5645ce">
        <w:r w:rsidRPr="6BDB997A" w:rsidR="47D95343">
          <w:rPr>
            <w:rStyle w:val="Hyperlink"/>
            <w:rFonts w:ascii="Arial" w:hAnsi="Arial" w:eastAsia="Arial" w:cs="Arial"/>
          </w:rPr>
          <w:t>https://www.tgconsultingltd.co.uk/the-truth-behind-the-filter</w:t>
        </w:r>
      </w:hyperlink>
      <w:r w:rsidRPr="6BDB997A" w:rsidR="47D95343">
        <w:rPr>
          <w:rFonts w:ascii="Arial" w:hAnsi="Arial" w:eastAsia="Arial" w:cs="Arial"/>
        </w:rPr>
        <w:t>.</w:t>
      </w:r>
    </w:p>
    <w:p w:rsidR="47D95343" w:rsidP="6BDB997A" w:rsidRDefault="47D95343" w14:paraId="547C2F46" w14:textId="080CDF7E">
      <w:pPr>
        <w:pStyle w:val="Normal"/>
        <w:spacing w:after="0" w:line="360" w:lineRule="auto"/>
        <w:rPr>
          <w:rFonts w:ascii="Arial" w:hAnsi="Arial" w:eastAsia="Arial" w:cs="Arial"/>
        </w:rPr>
      </w:pPr>
      <w:r w:rsidRPr="6BDB997A" w:rsidR="47D95343">
        <w:rPr>
          <w:rFonts w:ascii="Arial" w:hAnsi="Arial" w:eastAsia="Arial" w:cs="Arial"/>
        </w:rPr>
        <w:t xml:space="preserve"> </w:t>
      </w:r>
    </w:p>
    <w:p w:rsidR="47D95343" w:rsidP="6BDB997A" w:rsidRDefault="47D95343" w14:paraId="56E4D9A2" w14:textId="5D09AF23">
      <w:pPr>
        <w:pStyle w:val="Normal"/>
        <w:spacing w:after="0" w:line="360" w:lineRule="auto"/>
        <w:rPr>
          <w:rFonts w:ascii="Arial" w:hAnsi="Arial" w:eastAsia="Arial" w:cs="Arial"/>
        </w:rPr>
      </w:pPr>
      <w:r w:rsidRPr="6BDB997A" w:rsidR="47D95343">
        <w:rPr>
          <w:rFonts w:ascii="Arial" w:hAnsi="Arial" w:eastAsia="Arial" w:cs="Arial"/>
        </w:rPr>
        <w:t xml:space="preserve">Organisations looking to purchase bulk quantities should contact TG Consulting directly at: </w:t>
      </w:r>
      <w:hyperlink r:id="Rd1428f54210c4959">
        <w:r w:rsidRPr="6BDB997A" w:rsidR="47D95343">
          <w:rPr>
            <w:rStyle w:val="Hyperlink"/>
            <w:rFonts w:ascii="Arial" w:hAnsi="Arial" w:eastAsia="Arial" w:cs="Arial"/>
          </w:rPr>
          <w:t>Tonia@tgconsultingltd.co.uk</w:t>
        </w:r>
      </w:hyperlink>
      <w:r w:rsidRPr="6BDB997A" w:rsidR="47D95343">
        <w:rPr>
          <w:rFonts w:ascii="Arial" w:hAnsi="Arial" w:eastAsia="Arial" w:cs="Arial"/>
        </w:rPr>
        <w:t xml:space="preserve"> </w:t>
      </w:r>
    </w:p>
    <w:p w:rsidR="6BDB997A" w:rsidP="6BDB997A" w:rsidRDefault="6BDB997A" w14:paraId="54ED7E67" w14:textId="77D06BEB">
      <w:pPr>
        <w:pStyle w:val="Normal"/>
        <w:spacing w:after="0" w:line="360" w:lineRule="auto"/>
        <w:rPr>
          <w:rFonts w:ascii="Arial" w:hAnsi="Arial" w:eastAsia="Arial" w:cs="Arial"/>
        </w:rPr>
      </w:pPr>
    </w:p>
    <w:p w:rsidR="00C83A4C" w:rsidP="00C83A4C" w:rsidRDefault="00C83A4C" w14:paraId="4A17B0EC" w14:textId="77777777">
      <w:pPr>
        <w:spacing w:after="0" w:line="360" w:lineRule="auto"/>
        <w:rPr>
          <w:rFonts w:ascii="Arial" w:hAnsi="Arial" w:eastAsia="Arial" w:cs="Arial"/>
          <w:color w:val="000000" w:themeColor="text1"/>
        </w:rPr>
      </w:pPr>
    </w:p>
    <w:p w:rsidR="3DF64DA9" w:rsidP="00C83A4C" w:rsidRDefault="3DF64DA9" w14:paraId="7FFA014B" w14:textId="38F82792">
      <w:pPr>
        <w:spacing w:after="0" w:line="360" w:lineRule="auto"/>
        <w:jc w:val="center"/>
        <w:rPr>
          <w:rFonts w:ascii="Arial" w:hAnsi="Arial" w:eastAsia="Arial" w:cs="Arial"/>
          <w:b/>
          <w:bCs/>
          <w:color w:val="000000" w:themeColor="text1"/>
          <w:lang w:val="en-US"/>
        </w:rPr>
      </w:pPr>
      <w:r w:rsidRPr="20F984C6">
        <w:rPr>
          <w:rFonts w:ascii="Arial" w:hAnsi="Arial" w:eastAsia="Arial" w:cs="Arial"/>
          <w:b/>
          <w:bCs/>
          <w:color w:val="000000" w:themeColor="text1"/>
          <w:lang w:val="en-US"/>
        </w:rPr>
        <w:t>E</w:t>
      </w:r>
      <w:r w:rsidRPr="20F984C6" w:rsidR="0B58BDDA">
        <w:rPr>
          <w:rFonts w:ascii="Arial" w:hAnsi="Arial" w:eastAsia="Arial" w:cs="Arial"/>
          <w:b/>
          <w:bCs/>
          <w:color w:val="000000" w:themeColor="text1"/>
          <w:lang w:val="en-US"/>
        </w:rPr>
        <w:t>nds</w:t>
      </w:r>
    </w:p>
    <w:p w:rsidR="00475910" w:rsidP="00475910" w:rsidRDefault="00475910" w14:paraId="2312E548" w14:textId="26F2BB72">
      <w:pPr>
        <w:spacing w:after="0" w:line="360" w:lineRule="auto"/>
        <w:rPr>
          <w:rFonts w:ascii="Arial" w:hAnsi="Arial" w:eastAsia="Arial" w:cs="Arial"/>
          <w:b/>
          <w:bCs/>
          <w:color w:val="000000" w:themeColor="text1"/>
          <w:lang w:val="en-US"/>
        </w:rPr>
      </w:pPr>
    </w:p>
    <w:p w:rsidR="20F984C6" w:rsidP="00C83A4C" w:rsidRDefault="00475910" w14:paraId="1F47519A" w14:textId="5312FF53">
      <w:pPr>
        <w:spacing w:after="0" w:line="360" w:lineRule="auto"/>
        <w:rPr>
          <w:rFonts w:ascii="Arial" w:hAnsi="Arial" w:eastAsia="Arial" w:cs="Arial"/>
          <w:b/>
          <w:bCs/>
          <w:color w:val="000000" w:themeColor="text1"/>
          <w:lang w:val="en-US"/>
        </w:rPr>
      </w:pPr>
      <w:r w:rsidRPr="6BDB997A" w:rsidR="00475910">
        <w:rPr>
          <w:rFonts w:ascii="Arial" w:hAnsi="Arial" w:eastAsia="Arial" w:cs="Arial"/>
          <w:b w:val="1"/>
          <w:bCs w:val="1"/>
          <w:color w:val="000000" w:themeColor="text1" w:themeTint="FF" w:themeShade="FF"/>
          <w:lang w:val="en-US"/>
        </w:rPr>
        <w:t>Notes to Editors</w:t>
      </w:r>
    </w:p>
    <w:p w:rsidR="18A9975D" w:rsidP="6BDB997A" w:rsidRDefault="18A9975D" w14:paraId="1AD5CBF8" w14:textId="5F82956D">
      <w:pPr>
        <w:pStyle w:val="ListParagraph"/>
        <w:numPr>
          <w:ilvl w:val="0"/>
          <w:numId w:val="1"/>
        </w:numPr>
        <w:spacing w:after="0" w:line="360" w:lineRule="auto"/>
        <w:rPr>
          <w:rFonts w:ascii="Arial" w:hAnsi="Arial" w:eastAsia="Arial" w:cs="Arial" w:asciiTheme="minorAscii" w:hAnsiTheme="minorAscii" w:eastAsiaTheme="minorAscii" w:cstheme="minorAscii"/>
          <w:color w:val="000000" w:themeColor="text1" w:themeTint="FF" w:themeShade="FF"/>
          <w:sz w:val="22"/>
          <w:szCs w:val="22"/>
        </w:rPr>
      </w:pPr>
      <w:r w:rsidRPr="6BDB997A" w:rsidR="18A9975D">
        <w:rPr>
          <w:rFonts w:ascii="Arial" w:hAnsi="Arial" w:eastAsia="Arial" w:cs="Arial"/>
          <w:noProof w:val="0"/>
          <w:color w:val="000000" w:themeColor="text1" w:themeTint="FF" w:themeShade="FF"/>
          <w:lang w:val="en-GB"/>
        </w:rPr>
        <w:t xml:space="preserve">TG Consulting connects educators, students, and employers with a focus on diversity, social mobility, and inclusion. </w:t>
      </w:r>
    </w:p>
    <w:p w:rsidR="18A9975D" w:rsidP="6BDB997A" w:rsidRDefault="18A9975D" w14:paraId="01374789" w14:textId="182698CB">
      <w:pPr>
        <w:pStyle w:val="ListParagraph"/>
        <w:numPr>
          <w:ilvl w:val="0"/>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Founded in February 2020 by Tonia Galati, the consultancy aims to help education institutions break down barriers for young people from diverse and disadvantaged backgrounds and build long-term, practical solutions around the employability agenda. </w:t>
      </w:r>
    </w:p>
    <w:p w:rsidR="18A9975D" w:rsidP="6BDB997A" w:rsidRDefault="18A9975D" w14:paraId="2DB15A19" w14:textId="54101E61">
      <w:pPr>
        <w:pStyle w:val="ListParagraph"/>
        <w:numPr>
          <w:ilvl w:val="0"/>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TG Consulting has provided paid employment and work experience to over 60 young people in the past year via: </w:t>
      </w:r>
    </w:p>
    <w:p w:rsidR="18A9975D" w:rsidP="6BDB997A" w:rsidRDefault="18A9975D" w14:paraId="3F511B44" w14:textId="4904EDCE">
      <w:pPr>
        <w:pStyle w:val="ListParagraph"/>
        <w:numPr>
          <w:ilvl w:val="1"/>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42 paid internships in partnership with non-elite universities </w:t>
      </w:r>
    </w:p>
    <w:p w:rsidR="18A9975D" w:rsidP="6BDB997A" w:rsidRDefault="18A9975D" w14:paraId="19DE72CA" w14:textId="68D6DA89">
      <w:pPr>
        <w:pStyle w:val="ListParagraph"/>
        <w:numPr>
          <w:ilvl w:val="1"/>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15 Government Kickstarter Scheme candidates </w:t>
      </w:r>
    </w:p>
    <w:p w:rsidR="18A9975D" w:rsidP="6BDB997A" w:rsidRDefault="18A9975D" w14:paraId="0A70BA99" w14:textId="3223C290">
      <w:pPr>
        <w:pStyle w:val="ListParagraph"/>
        <w:numPr>
          <w:ilvl w:val="1"/>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11 Next Gen consultants </w:t>
      </w:r>
    </w:p>
    <w:p w:rsidR="18A9975D" w:rsidP="6BDB997A" w:rsidRDefault="18A9975D" w14:paraId="27D3FBB8" w14:textId="0AD420EB">
      <w:pPr>
        <w:pStyle w:val="ListParagraph"/>
        <w:numPr>
          <w:ilvl w:val="0"/>
          <w:numId w:val="1"/>
        </w:numPr>
        <w:spacing w:line="360" w:lineRule="auto"/>
        <w:rPr>
          <w:rFonts w:ascii="Arial" w:hAnsi="Arial" w:eastAsia="Arial" w:cs="Arial" w:asciiTheme="minorAscii" w:hAnsiTheme="minorAscii" w:eastAsiaTheme="minorAscii" w:cstheme="minorAscii"/>
          <w:noProof w:val="0"/>
          <w:color w:val="000000" w:themeColor="text1" w:themeTint="FF" w:themeShade="FF"/>
          <w:sz w:val="22"/>
          <w:szCs w:val="22"/>
          <w:lang w:val="en-GB"/>
        </w:rPr>
      </w:pPr>
      <w:r w:rsidRPr="6BDB997A" w:rsidR="18A9975D">
        <w:rPr>
          <w:rFonts w:ascii="Arial" w:hAnsi="Arial" w:eastAsia="Arial" w:cs="Arial"/>
          <w:noProof w:val="0"/>
          <w:color w:val="000000" w:themeColor="text1" w:themeTint="FF" w:themeShade="FF"/>
          <w:lang w:val="en-GB"/>
        </w:rPr>
        <w:t xml:space="preserve">The Calzy Foundation is a movement of creative young activists that are </w:t>
      </w:r>
      <w:proofErr w:type="gramStart"/>
      <w:r w:rsidRPr="6BDB997A" w:rsidR="18A9975D">
        <w:rPr>
          <w:rFonts w:ascii="Arial" w:hAnsi="Arial" w:eastAsia="Arial" w:cs="Arial"/>
          <w:noProof w:val="0"/>
          <w:color w:val="000000" w:themeColor="text1" w:themeTint="FF" w:themeShade="FF"/>
          <w:lang w:val="en-GB"/>
        </w:rPr>
        <w:t>rising up</w:t>
      </w:r>
      <w:proofErr w:type="gramEnd"/>
      <w:r w:rsidRPr="6BDB997A" w:rsidR="18A9975D">
        <w:rPr>
          <w:rFonts w:ascii="Arial" w:hAnsi="Arial" w:eastAsia="Arial" w:cs="Arial"/>
          <w:noProof w:val="0"/>
          <w:color w:val="000000" w:themeColor="text1" w:themeTint="FF" w:themeShade="FF"/>
          <w:lang w:val="en-GB"/>
        </w:rPr>
        <w:t xml:space="preserve"> with a common goal. They are the voice of a generation and are calling out for peer-to-peer and friendship group support for those affected by trauma and crisis </w:t>
      </w:r>
      <w:proofErr w:type="gramStart"/>
      <w:r w:rsidRPr="6BDB997A" w:rsidR="18A9975D">
        <w:rPr>
          <w:rFonts w:ascii="Arial" w:hAnsi="Arial" w:eastAsia="Arial" w:cs="Arial"/>
          <w:noProof w:val="0"/>
          <w:color w:val="000000" w:themeColor="text1" w:themeTint="FF" w:themeShade="FF"/>
          <w:lang w:val="en-GB"/>
        </w:rPr>
        <w:t>as a result of</w:t>
      </w:r>
      <w:proofErr w:type="gramEnd"/>
      <w:r w:rsidRPr="6BDB997A" w:rsidR="18A9975D">
        <w:rPr>
          <w:rFonts w:ascii="Arial" w:hAnsi="Arial" w:eastAsia="Arial" w:cs="Arial"/>
          <w:noProof w:val="0"/>
          <w:color w:val="000000" w:themeColor="text1" w:themeTint="FF" w:themeShade="FF"/>
          <w:lang w:val="en-GB"/>
        </w:rPr>
        <w:t xml:space="preserve"> the impact of mental illness.</w:t>
      </w:r>
    </w:p>
    <w:p w:rsidR="20F984C6" w:rsidP="00C83A4C" w:rsidRDefault="20F984C6" w14:paraId="773EF514" w14:textId="133CA1C8">
      <w:pPr>
        <w:spacing w:after="0" w:line="360" w:lineRule="auto"/>
        <w:rPr>
          <w:rFonts w:ascii="Arial" w:hAnsi="Arial" w:eastAsia="Arial" w:cs="Arial"/>
          <w:color w:val="000000" w:themeColor="text1"/>
          <w:lang w:val="en-US"/>
        </w:rPr>
      </w:pPr>
    </w:p>
    <w:p w:rsidR="00564D4D" w:rsidP="00C83A4C" w:rsidRDefault="00564D4D" w14:paraId="72DC2FA1" w14:textId="77777777">
      <w:pPr>
        <w:spacing w:after="0" w:line="360" w:lineRule="auto"/>
        <w:rPr>
          <w:rFonts w:ascii="Arial" w:hAnsi="Arial" w:eastAsia="Arial" w:cs="Arial"/>
          <w:b/>
          <w:bCs/>
          <w:color w:val="000000" w:themeColor="text1"/>
        </w:rPr>
      </w:pPr>
      <w:r w:rsidRPr="00564D4D">
        <w:rPr>
          <w:rFonts w:ascii="Arial" w:hAnsi="Arial" w:eastAsia="Arial" w:cs="Arial"/>
          <w:b/>
          <w:bCs/>
          <w:color w:val="000000" w:themeColor="text1"/>
        </w:rPr>
        <w:t xml:space="preserve">For media enquiries please contact: </w:t>
      </w:r>
    </w:p>
    <w:p w:rsidR="0B58BDDA" w:rsidP="00C83A4C" w:rsidRDefault="0B58BDDA" w14:paraId="662E095E" w14:textId="7F8A2C8E">
      <w:pPr>
        <w:spacing w:after="0" w:line="360" w:lineRule="auto"/>
        <w:rPr>
          <w:rFonts w:ascii="Arial" w:hAnsi="Arial" w:eastAsia="Arial" w:cs="Arial"/>
          <w:color w:val="000000" w:themeColor="text1"/>
          <w:lang w:val="en-US"/>
        </w:rPr>
      </w:pPr>
      <w:r w:rsidRPr="20F984C6">
        <w:rPr>
          <w:rFonts w:ascii="Arial" w:hAnsi="Arial" w:eastAsia="Arial" w:cs="Arial"/>
          <w:b/>
          <w:bCs/>
          <w:color w:val="000000" w:themeColor="text1"/>
        </w:rPr>
        <w:t>Amy Harrison</w:t>
      </w:r>
    </w:p>
    <w:p w:rsidRPr="00475910" w:rsidR="0B58BDDA" w:rsidP="00C83A4C" w:rsidRDefault="0B58BDDA" w14:paraId="191F1EE7" w14:textId="442076F5">
      <w:pPr>
        <w:spacing w:after="0" w:line="360" w:lineRule="auto"/>
        <w:rPr>
          <w:rFonts w:ascii="Arial" w:hAnsi="Arial" w:eastAsia="Arial" w:cs="Arial"/>
          <w:b/>
          <w:bCs/>
          <w:color w:val="000000" w:themeColor="text1"/>
          <w:lang w:val="en-US"/>
        </w:rPr>
      </w:pPr>
      <w:r w:rsidRPr="00475910">
        <w:rPr>
          <w:rFonts w:ascii="Arial" w:hAnsi="Arial" w:eastAsia="Arial" w:cs="Arial"/>
          <w:b/>
          <w:bCs/>
          <w:color w:val="000000" w:themeColor="text1"/>
        </w:rPr>
        <w:t>Account Executive</w:t>
      </w:r>
    </w:p>
    <w:p w:rsidRPr="00475910" w:rsidR="0B58BDDA" w:rsidP="00C83A4C" w:rsidRDefault="0B58BDDA" w14:paraId="60150F56" w14:textId="68A088C5">
      <w:pPr>
        <w:spacing w:after="0" w:line="360" w:lineRule="auto"/>
        <w:rPr>
          <w:rFonts w:ascii="Arial" w:hAnsi="Arial" w:eastAsia="Arial" w:cs="Arial"/>
          <w:b/>
          <w:bCs/>
          <w:color w:val="000000" w:themeColor="text1"/>
          <w:lang w:val="en-US"/>
        </w:rPr>
      </w:pPr>
      <w:r w:rsidRPr="00475910">
        <w:rPr>
          <w:rFonts w:ascii="Arial" w:hAnsi="Arial" w:eastAsia="Arial" w:cs="Arial"/>
          <w:b/>
          <w:bCs/>
          <w:color w:val="000000" w:themeColor="text1"/>
        </w:rPr>
        <w:t xml:space="preserve">Shooting Star </w:t>
      </w:r>
    </w:p>
    <w:p w:rsidRPr="00475910" w:rsidR="0B58BDDA" w:rsidP="00C83A4C" w:rsidRDefault="007D5D98" w14:paraId="7336F2F9" w14:textId="46F141DF">
      <w:pPr>
        <w:spacing w:after="0" w:line="360" w:lineRule="auto"/>
        <w:rPr>
          <w:rFonts w:ascii="Arial" w:hAnsi="Arial" w:eastAsia="Arial" w:cs="Arial"/>
          <w:b/>
          <w:bCs/>
          <w:color w:val="000000" w:themeColor="text1"/>
          <w:lang w:val="en-US"/>
        </w:rPr>
      </w:pPr>
      <w:hyperlink r:id="rId11">
        <w:r w:rsidRPr="00475910" w:rsidR="0B58BDDA">
          <w:rPr>
            <w:rStyle w:val="Hyperlink"/>
            <w:rFonts w:ascii="Arial" w:hAnsi="Arial" w:eastAsia="Arial" w:cs="Arial"/>
            <w:b/>
            <w:bCs/>
          </w:rPr>
          <w:t>amy@weareshootingstar.co.uk</w:t>
        </w:r>
      </w:hyperlink>
      <w:r w:rsidRPr="00475910" w:rsidR="0B58BDDA">
        <w:rPr>
          <w:rFonts w:ascii="Arial" w:hAnsi="Arial" w:eastAsia="Arial" w:cs="Arial"/>
          <w:b/>
          <w:bCs/>
          <w:color w:val="000000" w:themeColor="text1"/>
        </w:rPr>
        <w:t xml:space="preserve"> </w:t>
      </w:r>
    </w:p>
    <w:p w:rsidRPr="00475910" w:rsidR="0B58BDDA" w:rsidP="00C83A4C" w:rsidRDefault="0B58BDDA" w14:paraId="1A129058" w14:textId="1ABFC797">
      <w:pPr>
        <w:spacing w:after="0" w:line="360" w:lineRule="auto"/>
        <w:rPr>
          <w:rFonts w:ascii="Arial" w:hAnsi="Arial" w:eastAsia="Arial" w:cs="Arial"/>
          <w:b/>
          <w:bCs/>
          <w:color w:val="000000" w:themeColor="text1"/>
          <w:lang w:val="en-US"/>
        </w:rPr>
      </w:pPr>
      <w:r w:rsidRPr="00475910">
        <w:rPr>
          <w:rFonts w:ascii="Arial" w:hAnsi="Arial" w:eastAsia="Arial" w:cs="Arial"/>
          <w:b/>
          <w:bCs/>
          <w:color w:val="000000" w:themeColor="text1"/>
        </w:rPr>
        <w:t xml:space="preserve">01522 528540  </w:t>
      </w:r>
    </w:p>
    <w:p w:rsidRPr="00475910" w:rsidR="0B58BDDA" w:rsidP="00C83A4C" w:rsidRDefault="0B58BDDA" w14:paraId="05748224" w14:textId="5E9A8383">
      <w:pPr>
        <w:spacing w:after="0" w:line="360" w:lineRule="auto"/>
        <w:rPr>
          <w:rFonts w:ascii="Arial" w:hAnsi="Arial" w:eastAsia="Arial" w:cs="Arial"/>
          <w:b/>
          <w:bCs/>
          <w:color w:val="000000" w:themeColor="text1"/>
          <w:lang w:val="en-US"/>
        </w:rPr>
      </w:pPr>
      <w:r w:rsidRPr="00475910">
        <w:rPr>
          <w:rFonts w:ascii="Arial" w:hAnsi="Arial" w:eastAsia="Arial" w:cs="Arial"/>
          <w:b/>
          <w:bCs/>
          <w:color w:val="000000" w:themeColor="text1"/>
        </w:rPr>
        <w:t>[TGConsulting06Book</w:t>
      </w:r>
      <w:r w:rsidRPr="00475910" w:rsidR="005C709A">
        <w:rPr>
          <w:rFonts w:ascii="Arial" w:hAnsi="Arial" w:eastAsia="Arial" w:cs="Arial"/>
          <w:b/>
          <w:bCs/>
          <w:color w:val="000000" w:themeColor="text1"/>
        </w:rPr>
        <w:t>A</w:t>
      </w:r>
      <w:r w:rsidRPr="00475910" w:rsidR="006F0074">
        <w:rPr>
          <w:rFonts w:ascii="Arial" w:hAnsi="Arial" w:eastAsia="Arial" w:cs="Arial"/>
          <w:b/>
          <w:bCs/>
          <w:color w:val="000000" w:themeColor="text1"/>
        </w:rPr>
        <w:t>nnounc</w:t>
      </w:r>
      <w:r w:rsidRPr="00475910" w:rsidR="005C709A">
        <w:rPr>
          <w:rFonts w:ascii="Arial" w:hAnsi="Arial" w:eastAsia="Arial" w:cs="Arial"/>
          <w:b/>
          <w:bCs/>
          <w:color w:val="000000" w:themeColor="text1"/>
        </w:rPr>
        <w:t>ement</w:t>
      </w:r>
      <w:r w:rsidRPr="00475910">
        <w:rPr>
          <w:rFonts w:ascii="Arial" w:hAnsi="Arial" w:eastAsia="Arial" w:cs="Arial"/>
          <w:b/>
          <w:bCs/>
          <w:color w:val="000000" w:themeColor="text1"/>
        </w:rPr>
        <w:t>]</w:t>
      </w:r>
    </w:p>
    <w:sectPr w:rsidRPr="00475910" w:rsidR="0B58BDD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xml><?xml version="1.0" encoding="utf-8"?>
<int:Intelligence xmlns:int="http://schemas.microsoft.com/office/intelligence/2019/intelligence">
  <int:IntelligenceSettings/>
  <int:Manifest>
    <int:ParagraphRange paragraphId="1658549458" textId="1038353273" start="122" length="1" invalidationStart="122" invalidationLength="1" id="RpxJhkKI"/>
    <int:ParagraphRange paragraphId="1991751617" textId="1610232651" start="169" length="5" invalidationStart="169" invalidationLength="5" id="Uza8R9GL"/>
    <int:ParagraphRange paragraphId="752541081" textId="1956345022" start="18" length="3" invalidationStart="18" invalidationLength="3" id="nPhStA7M"/>
    <int:WordHash hashCode="bLNw5K/RtBTj6A" id="rMIAN4k7"/>
    <int:WordHash hashCode="kByidkXaRxGvMx" id="Et0QOA6B"/>
    <int:ParagraphRange paragraphId="1750841950" textId="117132952" start="28" length="5" invalidationStart="28" invalidationLength="5" id="8Tywhczd"/>
    <int:WordHash hashCode="iGD+Gv5LxSW4Ae" id="0dJ4kzHK"/>
    <int:WordHash hashCode="ixLspvSMn83+Rz" id="Hm9txyPO"/>
    <int:ParagraphRange paragraphId="1915704876" textId="2067101697" start="73" length="9" invalidationStart="73" invalidationLength="9" id="ADIxhDDI"/>
    <int:WordHash hashCode="VRd/LyDcPFdCnc" id="CEKJdXOp"/>
  </int:Manifest>
  <int:Observations>
    <int:Content id="RpxJhkKI">
      <int:Rejection type="LegacyProofing"/>
    </int:Content>
    <int:Content id="Uza8R9GL">
      <int:Rejection type="LegacyProofing"/>
    </int:Content>
    <int:Content id="nPhStA7M">
      <int:Rejection type="LegacyProofing"/>
    </int:Content>
    <int:Content id="rMIAN4k7">
      <int:Rejection type="LegacyProofing"/>
    </int:Content>
    <int:Content id="Et0QOA6B">
      <int:Rejection type="LegacyProofing"/>
    </int:Content>
    <int:Content id="8Tywhczd">
      <int:Rejection type="LegacyProofing"/>
    </int:Content>
    <int:Content id="0dJ4kzHK">
      <int:Rejection type="LegacyProofing"/>
    </int:Content>
    <int:Content id="Hm9txyPO">
      <int:Rejection type="LegacyProofing"/>
    </int:Content>
    <int:Content id="ADIxhDDI">
      <int:Rejection type="LegacyProofing"/>
    </int:Content>
    <int:Content id="CEKJdXOp">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63C14039"/>
    <w:multiLevelType w:val="hybridMultilevel"/>
    <w:tmpl w:val="F472768E"/>
    <w:lvl w:ilvl="0" w:tplc="889C43BA">
      <w:start w:val="1"/>
      <w:numFmt w:val="bullet"/>
      <w:lvlText w:val=""/>
      <w:lvlJc w:val="left"/>
      <w:pPr>
        <w:ind w:left="720" w:hanging="360"/>
      </w:pPr>
      <w:rPr>
        <w:rFonts w:hint="default" w:ascii="Symbol" w:hAnsi="Symbol"/>
      </w:rPr>
    </w:lvl>
    <w:lvl w:ilvl="1" w:tplc="99D2BD2C">
      <w:start w:val="1"/>
      <w:numFmt w:val="bullet"/>
      <w:lvlText w:val="o"/>
      <w:lvlJc w:val="left"/>
      <w:pPr>
        <w:ind w:left="1440" w:hanging="360"/>
      </w:pPr>
      <w:rPr>
        <w:rFonts w:hint="default" w:ascii="Courier New" w:hAnsi="Courier New"/>
      </w:rPr>
    </w:lvl>
    <w:lvl w:ilvl="2" w:tplc="CB3088CE">
      <w:start w:val="1"/>
      <w:numFmt w:val="bullet"/>
      <w:lvlText w:val=""/>
      <w:lvlJc w:val="left"/>
      <w:pPr>
        <w:ind w:left="2160" w:hanging="360"/>
      </w:pPr>
      <w:rPr>
        <w:rFonts w:hint="default" w:ascii="Wingdings" w:hAnsi="Wingdings"/>
      </w:rPr>
    </w:lvl>
    <w:lvl w:ilvl="3" w:tplc="A81A7F6E">
      <w:start w:val="1"/>
      <w:numFmt w:val="bullet"/>
      <w:lvlText w:val=""/>
      <w:lvlJc w:val="left"/>
      <w:pPr>
        <w:ind w:left="2880" w:hanging="360"/>
      </w:pPr>
      <w:rPr>
        <w:rFonts w:hint="default" w:ascii="Symbol" w:hAnsi="Symbol"/>
      </w:rPr>
    </w:lvl>
    <w:lvl w:ilvl="4" w:tplc="08982A30">
      <w:start w:val="1"/>
      <w:numFmt w:val="bullet"/>
      <w:lvlText w:val="o"/>
      <w:lvlJc w:val="left"/>
      <w:pPr>
        <w:ind w:left="3600" w:hanging="360"/>
      </w:pPr>
      <w:rPr>
        <w:rFonts w:hint="default" w:ascii="Courier New" w:hAnsi="Courier New"/>
      </w:rPr>
    </w:lvl>
    <w:lvl w:ilvl="5" w:tplc="C81C556C">
      <w:start w:val="1"/>
      <w:numFmt w:val="bullet"/>
      <w:lvlText w:val=""/>
      <w:lvlJc w:val="left"/>
      <w:pPr>
        <w:ind w:left="4320" w:hanging="360"/>
      </w:pPr>
      <w:rPr>
        <w:rFonts w:hint="default" w:ascii="Wingdings" w:hAnsi="Wingdings"/>
      </w:rPr>
    </w:lvl>
    <w:lvl w:ilvl="6" w:tplc="92184BD2">
      <w:start w:val="1"/>
      <w:numFmt w:val="bullet"/>
      <w:lvlText w:val=""/>
      <w:lvlJc w:val="left"/>
      <w:pPr>
        <w:ind w:left="5040" w:hanging="360"/>
      </w:pPr>
      <w:rPr>
        <w:rFonts w:hint="default" w:ascii="Symbol" w:hAnsi="Symbol"/>
      </w:rPr>
    </w:lvl>
    <w:lvl w:ilvl="7" w:tplc="1788FD26">
      <w:start w:val="1"/>
      <w:numFmt w:val="bullet"/>
      <w:lvlText w:val="o"/>
      <w:lvlJc w:val="left"/>
      <w:pPr>
        <w:ind w:left="5760" w:hanging="360"/>
      </w:pPr>
      <w:rPr>
        <w:rFonts w:hint="default" w:ascii="Courier New" w:hAnsi="Courier New"/>
      </w:rPr>
    </w:lvl>
    <w:lvl w:ilvl="8" w:tplc="4C0264DE">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DD8F09"/>
    <w:rsid w:val="000133CD"/>
    <w:rsid w:val="000931BB"/>
    <w:rsid w:val="00093533"/>
    <w:rsid w:val="000975CB"/>
    <w:rsid w:val="000C1125"/>
    <w:rsid w:val="000D442E"/>
    <w:rsid w:val="000F46D9"/>
    <w:rsid w:val="00127B86"/>
    <w:rsid w:val="00133000"/>
    <w:rsid w:val="001402C4"/>
    <w:rsid w:val="00174501"/>
    <w:rsid w:val="00174C80"/>
    <w:rsid w:val="001838D2"/>
    <w:rsid w:val="001A7DEA"/>
    <w:rsid w:val="001B2002"/>
    <w:rsid w:val="00212BE7"/>
    <w:rsid w:val="00260EEB"/>
    <w:rsid w:val="00265C14"/>
    <w:rsid w:val="002B44A5"/>
    <w:rsid w:val="002D0A50"/>
    <w:rsid w:val="002F61DA"/>
    <w:rsid w:val="003348D7"/>
    <w:rsid w:val="00340781"/>
    <w:rsid w:val="003936EC"/>
    <w:rsid w:val="003B7A2E"/>
    <w:rsid w:val="003C555F"/>
    <w:rsid w:val="003D20E7"/>
    <w:rsid w:val="0045B848"/>
    <w:rsid w:val="00475910"/>
    <w:rsid w:val="0049124C"/>
    <w:rsid w:val="00516739"/>
    <w:rsid w:val="00543076"/>
    <w:rsid w:val="00555EED"/>
    <w:rsid w:val="00564D4D"/>
    <w:rsid w:val="00586FDF"/>
    <w:rsid w:val="005C709A"/>
    <w:rsid w:val="005E3C95"/>
    <w:rsid w:val="00654F6E"/>
    <w:rsid w:val="006851C5"/>
    <w:rsid w:val="00695553"/>
    <w:rsid w:val="006A52E1"/>
    <w:rsid w:val="006A534F"/>
    <w:rsid w:val="006F0074"/>
    <w:rsid w:val="007350E3"/>
    <w:rsid w:val="007A0E15"/>
    <w:rsid w:val="007A287B"/>
    <w:rsid w:val="007A4867"/>
    <w:rsid w:val="007D5D98"/>
    <w:rsid w:val="007F23BD"/>
    <w:rsid w:val="00877CD9"/>
    <w:rsid w:val="00890DEE"/>
    <w:rsid w:val="008A0949"/>
    <w:rsid w:val="00952D8F"/>
    <w:rsid w:val="00952FC1"/>
    <w:rsid w:val="009E155D"/>
    <w:rsid w:val="00A837CA"/>
    <w:rsid w:val="00AB0767"/>
    <w:rsid w:val="00AD763D"/>
    <w:rsid w:val="00B14977"/>
    <w:rsid w:val="00B725AD"/>
    <w:rsid w:val="00B81BC3"/>
    <w:rsid w:val="00BA2170"/>
    <w:rsid w:val="00BD4477"/>
    <w:rsid w:val="00C32C3D"/>
    <w:rsid w:val="00C65A7C"/>
    <w:rsid w:val="00C72E85"/>
    <w:rsid w:val="00C83A4C"/>
    <w:rsid w:val="00CA65DE"/>
    <w:rsid w:val="00CC5706"/>
    <w:rsid w:val="00D07DF0"/>
    <w:rsid w:val="00D51775"/>
    <w:rsid w:val="00D82216"/>
    <w:rsid w:val="00DB6EE4"/>
    <w:rsid w:val="00E0595B"/>
    <w:rsid w:val="00E3510C"/>
    <w:rsid w:val="00E77919"/>
    <w:rsid w:val="00EA744D"/>
    <w:rsid w:val="00EC246E"/>
    <w:rsid w:val="00ED26CD"/>
    <w:rsid w:val="00F55F1A"/>
    <w:rsid w:val="00F92D6E"/>
    <w:rsid w:val="00FC1225"/>
    <w:rsid w:val="019BFAC1"/>
    <w:rsid w:val="02A9D69D"/>
    <w:rsid w:val="02FBEDE5"/>
    <w:rsid w:val="0337CB22"/>
    <w:rsid w:val="0342CED9"/>
    <w:rsid w:val="051E2E6F"/>
    <w:rsid w:val="05A3EA68"/>
    <w:rsid w:val="05DCE586"/>
    <w:rsid w:val="05F49B20"/>
    <w:rsid w:val="065D7416"/>
    <w:rsid w:val="068CC7A6"/>
    <w:rsid w:val="074DFE81"/>
    <w:rsid w:val="0B58BDDA"/>
    <w:rsid w:val="0C0558B1"/>
    <w:rsid w:val="0DA12912"/>
    <w:rsid w:val="0E6EAD80"/>
    <w:rsid w:val="0F2F6558"/>
    <w:rsid w:val="0F3CF973"/>
    <w:rsid w:val="0F488DB5"/>
    <w:rsid w:val="0FDD8F09"/>
    <w:rsid w:val="10C52914"/>
    <w:rsid w:val="12749A35"/>
    <w:rsid w:val="128CB921"/>
    <w:rsid w:val="139A94FD"/>
    <w:rsid w:val="13AA07E0"/>
    <w:rsid w:val="1536655E"/>
    <w:rsid w:val="15C459E3"/>
    <w:rsid w:val="1835D9FE"/>
    <w:rsid w:val="18A9975D"/>
    <w:rsid w:val="18FBFAA5"/>
    <w:rsid w:val="19BFE8BF"/>
    <w:rsid w:val="1B27EC59"/>
    <w:rsid w:val="1B86DA75"/>
    <w:rsid w:val="1C8254F9"/>
    <w:rsid w:val="1DD82FEE"/>
    <w:rsid w:val="1FBD509B"/>
    <w:rsid w:val="1FD7E117"/>
    <w:rsid w:val="1FDBDC2B"/>
    <w:rsid w:val="20F984C6"/>
    <w:rsid w:val="24BFBED7"/>
    <w:rsid w:val="253778EE"/>
    <w:rsid w:val="259FB4DD"/>
    <w:rsid w:val="25CA4C47"/>
    <w:rsid w:val="2671EC1A"/>
    <w:rsid w:val="2946B127"/>
    <w:rsid w:val="294AAE87"/>
    <w:rsid w:val="2C3B0C6F"/>
    <w:rsid w:val="2C42152B"/>
    <w:rsid w:val="305BFA89"/>
    <w:rsid w:val="32A1A2D3"/>
    <w:rsid w:val="33B74A0E"/>
    <w:rsid w:val="346E4CC0"/>
    <w:rsid w:val="349EE520"/>
    <w:rsid w:val="353339E9"/>
    <w:rsid w:val="387F569D"/>
    <w:rsid w:val="394E80B0"/>
    <w:rsid w:val="39E5174E"/>
    <w:rsid w:val="3A8485D2"/>
    <w:rsid w:val="3B87F005"/>
    <w:rsid w:val="3BE43B17"/>
    <w:rsid w:val="3D5C8400"/>
    <w:rsid w:val="3DA6BDD8"/>
    <w:rsid w:val="3DF64DA9"/>
    <w:rsid w:val="3EC45624"/>
    <w:rsid w:val="3F506F11"/>
    <w:rsid w:val="3FAA8AF4"/>
    <w:rsid w:val="42597EBA"/>
    <w:rsid w:val="429836A1"/>
    <w:rsid w:val="435A048E"/>
    <w:rsid w:val="4360DCA9"/>
    <w:rsid w:val="450D75A3"/>
    <w:rsid w:val="454CC005"/>
    <w:rsid w:val="45B704BB"/>
    <w:rsid w:val="46890C2E"/>
    <w:rsid w:val="46AA71F9"/>
    <w:rsid w:val="476BA7C4"/>
    <w:rsid w:val="47D95343"/>
    <w:rsid w:val="487D6282"/>
    <w:rsid w:val="4888EBFB"/>
    <w:rsid w:val="4AEF15F5"/>
    <w:rsid w:val="4B15A19E"/>
    <w:rsid w:val="4D19B37D"/>
    <w:rsid w:val="4EE26774"/>
    <w:rsid w:val="4F5E737F"/>
    <w:rsid w:val="4F8AD989"/>
    <w:rsid w:val="4F8B0C5A"/>
    <w:rsid w:val="507E37D5"/>
    <w:rsid w:val="5098FA9D"/>
    <w:rsid w:val="50CD48BC"/>
    <w:rsid w:val="5184E322"/>
    <w:rsid w:val="51ED24A0"/>
    <w:rsid w:val="52064CFD"/>
    <w:rsid w:val="521A0836"/>
    <w:rsid w:val="52D79BB1"/>
    <w:rsid w:val="536B84D3"/>
    <w:rsid w:val="554C7287"/>
    <w:rsid w:val="55C29246"/>
    <w:rsid w:val="55D762B0"/>
    <w:rsid w:val="55FF735B"/>
    <w:rsid w:val="562D807B"/>
    <w:rsid w:val="5689B3D0"/>
    <w:rsid w:val="57F424A6"/>
    <w:rsid w:val="585C6624"/>
    <w:rsid w:val="58D1A289"/>
    <w:rsid w:val="58F76C31"/>
    <w:rsid w:val="594371D8"/>
    <w:rsid w:val="594FA989"/>
    <w:rsid w:val="597A954A"/>
    <w:rsid w:val="5A2BBFA6"/>
    <w:rsid w:val="5B11AC7F"/>
    <w:rsid w:val="5C41BBE4"/>
    <w:rsid w:val="5C4B760A"/>
    <w:rsid w:val="5C5DC321"/>
    <w:rsid w:val="5EB3270A"/>
    <w:rsid w:val="5ECBA7A8"/>
    <w:rsid w:val="606A538C"/>
    <w:rsid w:val="629C2C24"/>
    <w:rsid w:val="639F18CB"/>
    <w:rsid w:val="648B3898"/>
    <w:rsid w:val="64DA9534"/>
    <w:rsid w:val="653AE92C"/>
    <w:rsid w:val="65949773"/>
    <w:rsid w:val="65D0AB0D"/>
    <w:rsid w:val="668259F4"/>
    <w:rsid w:val="66D6B98D"/>
    <w:rsid w:val="67082857"/>
    <w:rsid w:val="67B15423"/>
    <w:rsid w:val="67DFEDE8"/>
    <w:rsid w:val="6B9E51F5"/>
    <w:rsid w:val="6BB21836"/>
    <w:rsid w:val="6BDB997A"/>
    <w:rsid w:val="6C1C83C8"/>
    <w:rsid w:val="6C636DA1"/>
    <w:rsid w:val="6CF076CD"/>
    <w:rsid w:val="6E2095A7"/>
    <w:rsid w:val="6E666EC9"/>
    <w:rsid w:val="6ECFF923"/>
    <w:rsid w:val="6EE9B8F8"/>
    <w:rsid w:val="72EEBB8F"/>
    <w:rsid w:val="740D5745"/>
    <w:rsid w:val="77CF6573"/>
    <w:rsid w:val="77D5D651"/>
    <w:rsid w:val="7840E3FF"/>
    <w:rsid w:val="799C4E52"/>
    <w:rsid w:val="79AA60B5"/>
    <w:rsid w:val="79AFAD35"/>
    <w:rsid w:val="79F0FF3F"/>
    <w:rsid w:val="7AD94D0D"/>
    <w:rsid w:val="7AFF18AF"/>
    <w:rsid w:val="7B6F3F65"/>
    <w:rsid w:val="7B898419"/>
    <w:rsid w:val="7B9C4535"/>
    <w:rsid w:val="7C89C623"/>
    <w:rsid w:val="7C955780"/>
    <w:rsid w:val="7D640C61"/>
    <w:rsid w:val="7D8F82AA"/>
    <w:rsid w:val="7E3EA6F7"/>
    <w:rsid w:val="7E7B96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8F09"/>
  <w15:chartTrackingRefBased/>
  <w15:docId w15:val="{474D0D16-A917-4BE5-9181-FF7231D9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0F984C6"/>
    <w:rPr>
      <w:lang w:val="en-GB"/>
    </w:rPr>
  </w:style>
  <w:style w:type="paragraph" w:styleId="Heading1">
    <w:name w:val="heading 1"/>
    <w:basedOn w:val="Normal"/>
    <w:next w:val="Normal"/>
    <w:link w:val="Heading1Char"/>
    <w:uiPriority w:val="9"/>
    <w:qFormat/>
    <w:rsid w:val="20F984C6"/>
    <w:pPr>
      <w:keepNext/>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20F984C6"/>
    <w:pPr>
      <w:keepNext/>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20F984C6"/>
    <w:pPr>
      <w:keepNext/>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20F984C6"/>
    <w:pPr>
      <w:keepNext/>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20F984C6"/>
    <w:pPr>
      <w:keepNext/>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20F984C6"/>
    <w:pPr>
      <w:keepNext/>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20F984C6"/>
    <w:pPr>
      <w:keepNext/>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20F984C6"/>
    <w:pPr>
      <w:keepNext/>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20F984C6"/>
    <w:pPr>
      <w:keepNext/>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20F984C6"/>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20F984C6"/>
    <w:rPr>
      <w:rFonts w:eastAsiaTheme="minorEastAsia"/>
      <w:color w:val="5A5A5A"/>
    </w:rPr>
  </w:style>
  <w:style w:type="paragraph" w:styleId="Quote">
    <w:name w:val="Quote"/>
    <w:basedOn w:val="Normal"/>
    <w:next w:val="Normal"/>
    <w:link w:val="QuoteChar"/>
    <w:uiPriority w:val="29"/>
    <w:qFormat/>
    <w:rsid w:val="20F984C6"/>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20F984C6"/>
    <w:pPr>
      <w:spacing w:before="360" w:after="360"/>
      <w:ind w:left="864" w:right="864"/>
      <w:jc w:val="center"/>
    </w:pPr>
    <w:rPr>
      <w:i/>
      <w:iCs/>
      <w:color w:val="4472C4" w:themeColor="accent1"/>
    </w:rPr>
  </w:style>
  <w:style w:type="paragraph" w:styleId="ListParagraph">
    <w:name w:val="List Paragraph"/>
    <w:basedOn w:val="Normal"/>
    <w:uiPriority w:val="34"/>
    <w:qFormat/>
    <w:rsid w:val="20F984C6"/>
    <w:pPr>
      <w:ind w:left="720"/>
      <w:contextualSpacing/>
    </w:pPr>
  </w:style>
  <w:style w:type="character" w:styleId="Heading1Char" w:customStyle="1">
    <w:name w:val="Heading 1 Char"/>
    <w:basedOn w:val="DefaultParagraphFont"/>
    <w:link w:val="Heading1"/>
    <w:uiPriority w:val="9"/>
    <w:rsid w:val="20F984C6"/>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20F984C6"/>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20F984C6"/>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20F984C6"/>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20F984C6"/>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20F984C6"/>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20F984C6"/>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20F984C6"/>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20F984C6"/>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20F984C6"/>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20F984C6"/>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20F984C6"/>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20F984C6"/>
    <w:rPr>
      <w:i/>
      <w:iCs/>
      <w:noProof w:val="0"/>
      <w:color w:val="4472C4" w:themeColor="accent1"/>
      <w:lang w:val="en-GB"/>
    </w:rPr>
  </w:style>
  <w:style w:type="paragraph" w:styleId="TOC1">
    <w:name w:val="toc 1"/>
    <w:basedOn w:val="Normal"/>
    <w:next w:val="Normal"/>
    <w:uiPriority w:val="39"/>
    <w:unhideWhenUsed/>
    <w:rsid w:val="20F984C6"/>
    <w:pPr>
      <w:spacing w:after="100"/>
    </w:pPr>
  </w:style>
  <w:style w:type="paragraph" w:styleId="TOC2">
    <w:name w:val="toc 2"/>
    <w:basedOn w:val="Normal"/>
    <w:next w:val="Normal"/>
    <w:uiPriority w:val="39"/>
    <w:unhideWhenUsed/>
    <w:rsid w:val="20F984C6"/>
    <w:pPr>
      <w:spacing w:after="100"/>
      <w:ind w:left="220"/>
    </w:pPr>
  </w:style>
  <w:style w:type="paragraph" w:styleId="TOC3">
    <w:name w:val="toc 3"/>
    <w:basedOn w:val="Normal"/>
    <w:next w:val="Normal"/>
    <w:uiPriority w:val="39"/>
    <w:unhideWhenUsed/>
    <w:rsid w:val="20F984C6"/>
    <w:pPr>
      <w:spacing w:after="100"/>
      <w:ind w:left="440"/>
    </w:pPr>
  </w:style>
  <w:style w:type="paragraph" w:styleId="TOC4">
    <w:name w:val="toc 4"/>
    <w:basedOn w:val="Normal"/>
    <w:next w:val="Normal"/>
    <w:uiPriority w:val="39"/>
    <w:unhideWhenUsed/>
    <w:rsid w:val="20F984C6"/>
    <w:pPr>
      <w:spacing w:after="100"/>
      <w:ind w:left="660"/>
    </w:pPr>
  </w:style>
  <w:style w:type="paragraph" w:styleId="TOC5">
    <w:name w:val="toc 5"/>
    <w:basedOn w:val="Normal"/>
    <w:next w:val="Normal"/>
    <w:uiPriority w:val="39"/>
    <w:unhideWhenUsed/>
    <w:rsid w:val="20F984C6"/>
    <w:pPr>
      <w:spacing w:after="100"/>
      <w:ind w:left="880"/>
    </w:pPr>
  </w:style>
  <w:style w:type="paragraph" w:styleId="TOC6">
    <w:name w:val="toc 6"/>
    <w:basedOn w:val="Normal"/>
    <w:next w:val="Normal"/>
    <w:uiPriority w:val="39"/>
    <w:unhideWhenUsed/>
    <w:rsid w:val="20F984C6"/>
    <w:pPr>
      <w:spacing w:after="100"/>
      <w:ind w:left="1100"/>
    </w:pPr>
  </w:style>
  <w:style w:type="paragraph" w:styleId="TOC7">
    <w:name w:val="toc 7"/>
    <w:basedOn w:val="Normal"/>
    <w:next w:val="Normal"/>
    <w:uiPriority w:val="39"/>
    <w:unhideWhenUsed/>
    <w:rsid w:val="20F984C6"/>
    <w:pPr>
      <w:spacing w:after="100"/>
      <w:ind w:left="1320"/>
    </w:pPr>
  </w:style>
  <w:style w:type="paragraph" w:styleId="TOC8">
    <w:name w:val="toc 8"/>
    <w:basedOn w:val="Normal"/>
    <w:next w:val="Normal"/>
    <w:uiPriority w:val="39"/>
    <w:unhideWhenUsed/>
    <w:rsid w:val="20F984C6"/>
    <w:pPr>
      <w:spacing w:after="100"/>
      <w:ind w:left="1540"/>
    </w:pPr>
  </w:style>
  <w:style w:type="paragraph" w:styleId="TOC9">
    <w:name w:val="toc 9"/>
    <w:basedOn w:val="Normal"/>
    <w:next w:val="Normal"/>
    <w:uiPriority w:val="39"/>
    <w:unhideWhenUsed/>
    <w:rsid w:val="20F984C6"/>
    <w:pPr>
      <w:spacing w:after="100"/>
      <w:ind w:left="1760"/>
    </w:pPr>
  </w:style>
  <w:style w:type="paragraph" w:styleId="EndnoteText">
    <w:name w:val="endnote text"/>
    <w:basedOn w:val="Normal"/>
    <w:link w:val="EndnoteTextChar"/>
    <w:uiPriority w:val="99"/>
    <w:semiHidden/>
    <w:unhideWhenUsed/>
    <w:rsid w:val="20F984C6"/>
    <w:pPr>
      <w:spacing w:after="0"/>
    </w:pPr>
    <w:rPr>
      <w:sz w:val="20"/>
      <w:szCs w:val="20"/>
    </w:rPr>
  </w:style>
  <w:style w:type="character" w:styleId="EndnoteTextChar" w:customStyle="1">
    <w:name w:val="Endnote Text Char"/>
    <w:basedOn w:val="DefaultParagraphFont"/>
    <w:link w:val="EndnoteText"/>
    <w:uiPriority w:val="99"/>
    <w:semiHidden/>
    <w:rsid w:val="20F984C6"/>
    <w:rPr>
      <w:noProof w:val="0"/>
      <w:sz w:val="20"/>
      <w:szCs w:val="20"/>
      <w:lang w:val="en-GB"/>
    </w:rPr>
  </w:style>
  <w:style w:type="paragraph" w:styleId="Footer">
    <w:name w:val="footer"/>
    <w:basedOn w:val="Normal"/>
    <w:link w:val="FooterChar"/>
    <w:uiPriority w:val="99"/>
    <w:unhideWhenUsed/>
    <w:rsid w:val="20F984C6"/>
    <w:pPr>
      <w:tabs>
        <w:tab w:val="center" w:pos="4680"/>
        <w:tab w:val="right" w:pos="9360"/>
      </w:tabs>
      <w:spacing w:after="0"/>
    </w:pPr>
  </w:style>
  <w:style w:type="character" w:styleId="FooterChar" w:customStyle="1">
    <w:name w:val="Footer Char"/>
    <w:basedOn w:val="DefaultParagraphFont"/>
    <w:link w:val="Footer"/>
    <w:uiPriority w:val="99"/>
    <w:rsid w:val="20F984C6"/>
    <w:rPr>
      <w:noProof w:val="0"/>
      <w:lang w:val="en-GB"/>
    </w:rPr>
  </w:style>
  <w:style w:type="paragraph" w:styleId="FootnoteText">
    <w:name w:val="footnote text"/>
    <w:basedOn w:val="Normal"/>
    <w:link w:val="FootnoteTextChar"/>
    <w:uiPriority w:val="99"/>
    <w:semiHidden/>
    <w:unhideWhenUsed/>
    <w:rsid w:val="20F984C6"/>
    <w:pPr>
      <w:spacing w:after="0"/>
    </w:pPr>
    <w:rPr>
      <w:sz w:val="20"/>
      <w:szCs w:val="20"/>
    </w:rPr>
  </w:style>
  <w:style w:type="character" w:styleId="FootnoteTextChar" w:customStyle="1">
    <w:name w:val="Footnote Text Char"/>
    <w:basedOn w:val="DefaultParagraphFont"/>
    <w:link w:val="FootnoteText"/>
    <w:uiPriority w:val="99"/>
    <w:semiHidden/>
    <w:rsid w:val="20F984C6"/>
    <w:rPr>
      <w:noProof w:val="0"/>
      <w:sz w:val="20"/>
      <w:szCs w:val="20"/>
      <w:lang w:val="en-GB"/>
    </w:rPr>
  </w:style>
  <w:style w:type="paragraph" w:styleId="Header">
    <w:name w:val="header"/>
    <w:basedOn w:val="Normal"/>
    <w:link w:val="HeaderChar"/>
    <w:uiPriority w:val="99"/>
    <w:unhideWhenUsed/>
    <w:rsid w:val="20F984C6"/>
    <w:pPr>
      <w:tabs>
        <w:tab w:val="center" w:pos="4680"/>
        <w:tab w:val="right" w:pos="9360"/>
      </w:tabs>
      <w:spacing w:after="0"/>
    </w:pPr>
  </w:style>
  <w:style w:type="character" w:styleId="HeaderChar" w:customStyle="1">
    <w:name w:val="Header Char"/>
    <w:basedOn w:val="DefaultParagraphFont"/>
    <w:link w:val="Header"/>
    <w:uiPriority w:val="99"/>
    <w:rsid w:val="20F984C6"/>
    <w:rPr>
      <w:noProof w:val="0"/>
      <w:lang w:val="en-GB"/>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my@weareshootingstar.co.uk" TargetMode="External" Id="rId11" /><Relationship Type="http://schemas.openxmlformats.org/officeDocument/2006/relationships/styles" Target="styles.xml" Id="rId5" /><Relationship Type="http://schemas.microsoft.com/office/2019/09/relationships/intelligence" Target="intelligence.xml" Id="R75c5ec8175eb47c1" /><Relationship Type="http://schemas.openxmlformats.org/officeDocument/2006/relationships/numbering" Target="numbering.xml" Id="rId4" /><Relationship Type="http://schemas.openxmlformats.org/officeDocument/2006/relationships/hyperlink" Target="https://www.tgconsultingltd.co.uk/the-truth-behind-the-filter" TargetMode="External" Id="R1f0f4a67cc5645ce" /><Relationship Type="http://schemas.openxmlformats.org/officeDocument/2006/relationships/hyperlink" Target="mailto:Tonia@tgconsultingltd.co.uk" TargetMode="External" Id="Rd1428f54210c495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C0820-20C5-4EDB-85CE-3EB92B251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89C4E-079C-4E5C-A5A8-12E7A0EF41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9F6DFD-0BCC-465D-B8DC-8382D301789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Harrison</dc:creator>
  <keywords/>
  <dc:description/>
  <lastModifiedBy>Amy Harrison</lastModifiedBy>
  <revision>86</revision>
  <dcterms:created xsi:type="dcterms:W3CDTF">2022-01-06T00:50:00.0000000Z</dcterms:created>
  <dcterms:modified xsi:type="dcterms:W3CDTF">2022-01-10T16:02:31.7474748Z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