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7112E541" w:rsidP="004E5F3C" w:rsidRDefault="7B8B1162" w14:paraId="78A5AA33" w14:textId="0B6C45F7">
      <w:pPr>
        <w:spacing w:line="240" w:lineRule="auto"/>
        <w:jc w:val="right"/>
      </w:pPr>
      <w:r>
        <w:rPr>
          <w:noProof/>
        </w:rPr>
        <w:drawing>
          <wp:inline distT="0" distB="0" distL="0" distR="0" wp14:anchorId="718748B3" wp14:editId="0EFA9489">
            <wp:extent cx="1487091" cy="1505914"/>
            <wp:effectExtent l="0" t="0" r="0" b="0"/>
            <wp:docPr id="1177809157" name="Picture 1177809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87091" cy="1505914"/>
                    </a:xfrm>
                    <a:prstGeom prst="rect">
                      <a:avLst/>
                    </a:prstGeom>
                  </pic:spPr>
                </pic:pic>
              </a:graphicData>
            </a:graphic>
          </wp:inline>
        </w:drawing>
      </w:r>
    </w:p>
    <w:p w:rsidR="7112E541" w:rsidP="7112E541" w:rsidRDefault="7112E541" w14:paraId="0696B80E" w14:textId="6B116D5E">
      <w:pPr>
        <w:spacing w:line="360" w:lineRule="auto"/>
        <w:rPr>
          <w:rFonts w:ascii="Arial" w:hAnsi="Arial" w:eastAsia="Arial" w:cs="Arial"/>
          <w:color w:val="000000" w:themeColor="text1"/>
        </w:rPr>
      </w:pPr>
      <w:r w:rsidRPr="7112E541">
        <w:rPr>
          <w:rFonts w:ascii="Arial" w:hAnsi="Arial" w:eastAsia="Arial" w:cs="Arial"/>
          <w:b/>
          <w:bCs/>
          <w:color w:val="000000" w:themeColor="text1"/>
          <w:lang w:val="en-GB"/>
        </w:rPr>
        <w:t>News release</w:t>
      </w:r>
    </w:p>
    <w:p w:rsidR="7112E541" w:rsidP="7112E541" w:rsidRDefault="7112E541" w14:paraId="06CB5BF9" w14:textId="782E165F">
      <w:pPr>
        <w:spacing w:line="360" w:lineRule="auto"/>
        <w:rPr>
          <w:rFonts w:ascii="Arial" w:hAnsi="Arial" w:eastAsia="Arial" w:cs="Arial"/>
          <w:color w:val="000000" w:themeColor="text1"/>
        </w:rPr>
      </w:pPr>
      <w:r w:rsidRPr="0014815B">
        <w:rPr>
          <w:rFonts w:ascii="Arial" w:hAnsi="Arial" w:eastAsia="Arial" w:cs="Arial"/>
          <w:color w:val="000000" w:themeColor="text1"/>
          <w:lang w:val="en-GB"/>
        </w:rPr>
        <w:t>10</w:t>
      </w:r>
      <w:r w:rsidR="007A55F7">
        <w:rPr>
          <w:rFonts w:ascii="Arial" w:hAnsi="Arial" w:eastAsia="Arial" w:cs="Arial"/>
          <w:color w:val="000000" w:themeColor="text1"/>
          <w:lang w:val="en-GB"/>
        </w:rPr>
        <w:t>th</w:t>
      </w:r>
      <w:r w:rsidRPr="0014815B">
        <w:rPr>
          <w:rFonts w:ascii="Arial" w:hAnsi="Arial" w:eastAsia="Arial" w:cs="Arial"/>
          <w:color w:val="000000" w:themeColor="text1"/>
          <w:lang w:val="en-GB"/>
        </w:rPr>
        <w:t xml:space="preserve"> June 2022</w:t>
      </w:r>
    </w:p>
    <w:p w:rsidR="7112E541" w:rsidP="7112E541" w:rsidRDefault="7112E541" w14:paraId="7224CF29" w14:textId="1529BFEF">
      <w:pPr>
        <w:spacing w:line="360" w:lineRule="auto"/>
        <w:rPr>
          <w:rFonts w:ascii="Arial" w:hAnsi="Arial" w:eastAsia="Arial" w:cs="Arial"/>
          <w:color w:val="000000" w:themeColor="text1"/>
          <w:lang w:val="en-GB"/>
        </w:rPr>
      </w:pPr>
    </w:p>
    <w:p w:rsidR="004A4D65" w:rsidP="7112E541" w:rsidRDefault="004A4D65" w14:paraId="3B1321C9" w14:textId="0347A00D">
      <w:pPr>
        <w:jc w:val="center"/>
        <w:rPr>
          <w:rFonts w:ascii="Arial" w:hAnsi="Arial" w:eastAsia="Arial" w:cs="Arial"/>
          <w:b w:val="1"/>
          <w:bCs w:val="1"/>
          <w:sz w:val="28"/>
          <w:szCs w:val="28"/>
        </w:rPr>
      </w:pPr>
      <w:r w:rsidRPr="293E1594" w:rsidR="004A4D65">
        <w:rPr>
          <w:rFonts w:ascii="Arial" w:hAnsi="Arial" w:eastAsia="Arial" w:cs="Arial"/>
          <w:b w:val="1"/>
          <w:bCs w:val="1"/>
          <w:sz w:val="28"/>
          <w:szCs w:val="28"/>
        </w:rPr>
        <w:t>Agri</w:t>
      </w:r>
      <w:r w:rsidRPr="293E1594" w:rsidR="00C84C7B">
        <w:rPr>
          <w:rFonts w:ascii="Arial" w:hAnsi="Arial" w:eastAsia="Arial" w:cs="Arial"/>
          <w:b w:val="1"/>
          <w:bCs w:val="1"/>
          <w:sz w:val="28"/>
          <w:szCs w:val="28"/>
        </w:rPr>
        <w:t xml:space="preserve">Tech and Net Zero Innovators </w:t>
      </w:r>
      <w:r w:rsidRPr="293E1594" w:rsidR="00765DCD">
        <w:rPr>
          <w:rFonts w:ascii="Arial" w:hAnsi="Arial" w:eastAsia="Arial" w:cs="Arial"/>
          <w:b w:val="1"/>
          <w:bCs w:val="1"/>
          <w:sz w:val="28"/>
          <w:szCs w:val="28"/>
        </w:rPr>
        <w:t>Awarded Top</w:t>
      </w:r>
      <w:r w:rsidRPr="293E1594" w:rsidR="00EE0395">
        <w:rPr>
          <w:rFonts w:ascii="Arial" w:hAnsi="Arial" w:eastAsia="Arial" w:cs="Arial"/>
          <w:b w:val="1"/>
          <w:bCs w:val="1"/>
          <w:sz w:val="28"/>
          <w:szCs w:val="28"/>
        </w:rPr>
        <w:t xml:space="preserve"> Prizes</w:t>
      </w:r>
      <w:r w:rsidRPr="293E1594" w:rsidR="0026562F">
        <w:rPr>
          <w:rFonts w:ascii="Arial" w:hAnsi="Arial" w:eastAsia="Arial" w:cs="Arial"/>
          <w:b w:val="1"/>
          <w:bCs w:val="1"/>
          <w:sz w:val="28"/>
          <w:szCs w:val="28"/>
        </w:rPr>
        <w:t xml:space="preserve"> </w:t>
      </w:r>
    </w:p>
    <w:p w:rsidR="003C6D33" w:rsidP="293E1594" w:rsidRDefault="7112E541" w14:paraId="74F28F15" w14:textId="0F23708A">
      <w:pPr>
        <w:spacing w:after="160" w:line="360" w:lineRule="auto"/>
        <w:rPr>
          <w:rFonts w:ascii="Arial" w:hAnsi="Arial" w:eastAsia="Arial" w:cs="Arial"/>
          <w:b w:val="1"/>
          <w:bCs w:val="1"/>
          <w:i w:val="0"/>
          <w:iCs w:val="0"/>
          <w:caps w:val="0"/>
          <w:smallCaps w:val="0"/>
          <w:noProof w:val="0"/>
          <w:color w:val="000000" w:themeColor="text1" w:themeTint="FF" w:themeShade="FF"/>
          <w:sz w:val="22"/>
          <w:szCs w:val="22"/>
          <w:lang w:val="en-US"/>
        </w:rPr>
      </w:pPr>
      <w:r w:rsidRPr="293E1594" w:rsidR="293E1594">
        <w:rPr>
          <w:rFonts w:ascii="Arial" w:hAnsi="Arial" w:eastAsia="Arial" w:cs="Arial"/>
          <w:b w:val="1"/>
          <w:bCs w:val="1"/>
          <w:i w:val="0"/>
          <w:iCs w:val="0"/>
          <w:caps w:val="0"/>
          <w:smallCaps w:val="0"/>
          <w:noProof w:val="0"/>
          <w:color w:val="333333"/>
          <w:sz w:val="22"/>
          <w:szCs w:val="22"/>
          <w:lang w:val="en-US"/>
        </w:rPr>
        <w:t xml:space="preserve">The University of Lincoln has awarded Colombian sustainability business Entio a cheque for £10,000 and trophy at their AgriTech and Net Zero Accelerator Programme final. </w:t>
      </w:r>
    </w:p>
    <w:p w:rsidR="003C6D33" w:rsidP="293E1594" w:rsidRDefault="7112E541" w14:paraId="47169CE5" w14:textId="11EFF57D">
      <w:pPr>
        <w:pStyle w:val="Normal"/>
        <w:spacing w:line="360" w:lineRule="auto"/>
        <w:rPr>
          <w:rFonts w:ascii="Arial" w:hAnsi="Arial" w:eastAsia="Arial" w:cs="Arial"/>
        </w:rPr>
      </w:pPr>
      <w:r w:rsidRPr="293E1594" w:rsidR="7112E541">
        <w:rPr>
          <w:rFonts w:ascii="Arial" w:hAnsi="Arial" w:eastAsia="Arial" w:cs="Arial"/>
        </w:rPr>
        <w:t>At the</w:t>
      </w:r>
      <w:r w:rsidRPr="293E1594" w:rsidR="7112E541">
        <w:rPr>
          <w:rFonts w:ascii="Arial" w:hAnsi="Arial" w:eastAsia="Arial" w:cs="Arial"/>
        </w:rPr>
        <w:t xml:space="preserve"> event, 14 early-stage AgriTech and Net Zero businesses from across the UK and beyond pitched for a range of prizes in front of a live Zoom audience. </w:t>
      </w:r>
    </w:p>
    <w:p w:rsidR="356E8D59" w:rsidP="4158462A" w:rsidRDefault="7AB41A1B" w14:paraId="55C4E823" w14:textId="0FECAC79">
      <w:pPr>
        <w:spacing w:line="360" w:lineRule="auto"/>
        <w:rPr>
          <w:rFonts w:ascii="Arial" w:hAnsi="Arial" w:eastAsia="Arial" w:cs="Arial"/>
        </w:rPr>
      </w:pPr>
      <w:r w:rsidRPr="526EB993" w:rsidR="7AB41A1B">
        <w:rPr>
          <w:rFonts w:ascii="Arial" w:hAnsi="Arial" w:eastAsia="Arial" w:cs="Arial"/>
        </w:rPr>
        <w:t xml:space="preserve">The event </w:t>
      </w:r>
      <w:r w:rsidRPr="526EB993" w:rsidR="46F773F1">
        <w:rPr>
          <w:rFonts w:ascii="Arial" w:hAnsi="Arial" w:eastAsia="Arial" w:cs="Arial"/>
        </w:rPr>
        <w:t xml:space="preserve">on </w:t>
      </w:r>
      <w:r w:rsidRPr="526EB993" w:rsidR="1836DCB1">
        <w:rPr>
          <w:rFonts w:ascii="Arial" w:hAnsi="Arial" w:eastAsia="Arial" w:cs="Arial"/>
        </w:rPr>
        <w:t>25</w:t>
      </w:r>
      <w:r w:rsidRPr="526EB993" w:rsidR="1836DCB1">
        <w:rPr>
          <w:rFonts w:ascii="Arial" w:hAnsi="Arial" w:eastAsia="Arial" w:cs="Arial"/>
          <w:vertAlign w:val="superscript"/>
        </w:rPr>
        <w:t>th</w:t>
      </w:r>
      <w:r w:rsidRPr="526EB993" w:rsidR="1836DCB1">
        <w:rPr>
          <w:rFonts w:ascii="Arial" w:hAnsi="Arial" w:eastAsia="Arial" w:cs="Arial"/>
        </w:rPr>
        <w:t xml:space="preserve"> </w:t>
      </w:r>
      <w:r w:rsidRPr="526EB993" w:rsidR="33DFC862">
        <w:rPr>
          <w:rFonts w:ascii="Arial" w:hAnsi="Arial" w:eastAsia="Arial" w:cs="Arial"/>
        </w:rPr>
        <w:t>May was</w:t>
      </w:r>
      <w:r w:rsidRPr="526EB993" w:rsidR="7AB41A1B">
        <w:rPr>
          <w:rFonts w:ascii="Arial" w:hAnsi="Arial" w:eastAsia="Arial" w:cs="Arial"/>
        </w:rPr>
        <w:t xml:space="preserve"> the conclusion of 11 weeks of intense business support as part of the </w:t>
      </w:r>
      <w:r w:rsidRPr="526EB993" w:rsidR="00773740">
        <w:rPr>
          <w:rFonts w:ascii="Arial" w:hAnsi="Arial" w:eastAsia="Arial" w:cs="Arial"/>
        </w:rPr>
        <w:t>University of Lincoln’s AgriTech and Net Zero Accelerator Programme, supported by Barclays Eagle Labs and delivered by Lincolnshire business accelerator specialists, known as the “10x10”</w:t>
      </w:r>
      <w:r w:rsidRPr="526EB993" w:rsidR="0066625F">
        <w:rPr>
          <w:rFonts w:ascii="Arial" w:hAnsi="Arial" w:eastAsia="Arial" w:cs="Arial"/>
        </w:rPr>
        <w:t>.</w:t>
      </w:r>
    </w:p>
    <w:p w:rsidR="003C6D33" w:rsidP="7112E541" w:rsidRDefault="7112E541" w14:paraId="38A6C593" w14:textId="7ACFE3CF">
      <w:pPr>
        <w:spacing w:line="360" w:lineRule="auto"/>
        <w:rPr>
          <w:rFonts w:ascii="Arial" w:hAnsi="Arial" w:eastAsia="Arial" w:cs="Arial"/>
        </w:rPr>
      </w:pPr>
      <w:r w:rsidRPr="7112E541">
        <w:rPr>
          <w:rFonts w:ascii="Arial" w:hAnsi="Arial" w:eastAsia="Arial" w:cs="Arial"/>
        </w:rPr>
        <w:t xml:space="preserve">The </w:t>
      </w:r>
      <w:r w:rsidRPr="03942B0A" w:rsidR="007C71FB">
        <w:rPr>
          <w:rFonts w:ascii="Arial" w:hAnsi="Arial" w:eastAsia="Arial" w:cs="Arial"/>
        </w:rPr>
        <w:t>p</w:t>
      </w:r>
      <w:r w:rsidRPr="03942B0A">
        <w:rPr>
          <w:rFonts w:ascii="Arial" w:hAnsi="Arial" w:eastAsia="Arial" w:cs="Arial"/>
        </w:rPr>
        <w:t>rogramme</w:t>
      </w:r>
      <w:r w:rsidRPr="7112E541">
        <w:rPr>
          <w:rFonts w:ascii="Arial" w:hAnsi="Arial" w:eastAsia="Arial" w:cs="Arial"/>
        </w:rPr>
        <w:t xml:space="preserve"> provides an opportunity for businesses with growth potential, at any stage of their development, to benefit from intensive professional and personal support over 10 workshops.</w:t>
      </w:r>
    </w:p>
    <w:p w:rsidR="003C6D33" w:rsidP="7112E541" w:rsidRDefault="7112E541" w14:paraId="2D4C9F45" w14:textId="13D46289">
      <w:pPr>
        <w:spacing w:line="360" w:lineRule="auto"/>
        <w:rPr>
          <w:rFonts w:ascii="Arial" w:hAnsi="Arial" w:eastAsia="Arial" w:cs="Arial"/>
        </w:rPr>
      </w:pPr>
      <w:r w:rsidRPr="0014815B">
        <w:rPr>
          <w:rFonts w:ascii="Arial" w:hAnsi="Arial" w:eastAsia="Arial" w:cs="Arial"/>
        </w:rPr>
        <w:t>After 30</w:t>
      </w:r>
      <w:r w:rsidR="00A0576D">
        <w:rPr>
          <w:rFonts w:ascii="Arial" w:hAnsi="Arial" w:eastAsia="Arial" w:cs="Arial"/>
        </w:rPr>
        <w:t xml:space="preserve"> </w:t>
      </w:r>
      <w:r w:rsidRPr="0014815B">
        <w:rPr>
          <w:rFonts w:ascii="Arial" w:hAnsi="Arial" w:eastAsia="Arial" w:cs="Arial"/>
        </w:rPr>
        <w:t xml:space="preserve">hours of workshops, three masterclasses, an “Ask the Expert” panel session and several hours of specialist mentoring from experienced AgriTech and Net Zero professionals, the businesses were put through their paces. Each had five minutes to pitch in a Dragons </w:t>
      </w:r>
      <w:r w:rsidRPr="71F7DE52">
        <w:rPr>
          <w:rFonts w:ascii="Arial" w:hAnsi="Arial" w:eastAsia="Arial" w:cs="Arial"/>
        </w:rPr>
        <w:t>Den</w:t>
      </w:r>
      <w:r w:rsidRPr="71F7DE52" w:rsidR="00E07C77">
        <w:rPr>
          <w:rFonts w:ascii="Arial" w:hAnsi="Arial" w:eastAsia="Arial" w:cs="Arial"/>
        </w:rPr>
        <w:t>-</w:t>
      </w:r>
      <w:r w:rsidRPr="0014815B">
        <w:rPr>
          <w:rFonts w:ascii="Arial" w:hAnsi="Arial" w:eastAsia="Arial" w:cs="Arial"/>
        </w:rPr>
        <w:t xml:space="preserve">style format to a panel of four judges selected from the University, Barclays Bank </w:t>
      </w:r>
      <w:r w:rsidR="00B14736">
        <w:rPr>
          <w:rFonts w:ascii="Arial" w:hAnsi="Arial" w:eastAsia="Arial" w:cs="Arial"/>
        </w:rPr>
        <w:t xml:space="preserve">and </w:t>
      </w:r>
      <w:r w:rsidRPr="0014815B">
        <w:rPr>
          <w:rFonts w:ascii="Arial" w:hAnsi="Arial" w:eastAsia="Arial" w:cs="Arial"/>
        </w:rPr>
        <w:t xml:space="preserve">Business Lincolnshire Growth Hub, </w:t>
      </w:r>
      <w:r w:rsidRPr="2FBC7822" w:rsidR="00F54C64">
        <w:rPr>
          <w:rFonts w:ascii="Arial" w:hAnsi="Arial" w:eastAsia="Arial" w:cs="Arial"/>
        </w:rPr>
        <w:t>as</w:t>
      </w:r>
      <w:r w:rsidR="00F54C64">
        <w:rPr>
          <w:rFonts w:ascii="Arial" w:hAnsi="Arial" w:eastAsia="Arial" w:cs="Arial"/>
        </w:rPr>
        <w:t xml:space="preserve"> well as </w:t>
      </w:r>
      <w:r w:rsidRPr="0014815B" w:rsidR="0014815B">
        <w:rPr>
          <w:rFonts w:ascii="Arial" w:hAnsi="Arial" w:eastAsia="Arial" w:cs="Arial"/>
        </w:rPr>
        <w:t>Martin Collison, AgriFood Advisor to the Greater Lincolnshire LEP.</w:t>
      </w:r>
    </w:p>
    <w:p w:rsidR="003C6D33" w:rsidP="7112E541" w:rsidRDefault="7112E541" w14:paraId="61AC40D8" w14:textId="14061C5A">
      <w:pPr>
        <w:spacing w:line="360" w:lineRule="auto"/>
        <w:rPr>
          <w:rFonts w:ascii="Arial" w:hAnsi="Arial" w:eastAsia="Arial" w:cs="Arial"/>
        </w:rPr>
      </w:pPr>
      <w:r w:rsidRPr="526EB993" w:rsidR="7112E541">
        <w:rPr>
          <w:rFonts w:ascii="Arial" w:hAnsi="Arial" w:eastAsia="Arial" w:cs="Arial"/>
        </w:rPr>
        <w:t xml:space="preserve">The eventual winner, Rafael Cepeda Lopez from Entio, pitched from Colombia and impressed the judges immensely, even while presenting at 5am local time. </w:t>
      </w:r>
    </w:p>
    <w:p w:rsidR="003C6D33" w:rsidP="7112E541" w:rsidRDefault="7112E541" w14:paraId="7BB0AC91" w14:textId="2BB9EF4B">
      <w:pPr>
        <w:spacing w:line="360" w:lineRule="auto"/>
        <w:rPr>
          <w:rFonts w:ascii="Arial" w:hAnsi="Arial" w:eastAsia="Arial" w:cs="Arial"/>
        </w:rPr>
      </w:pPr>
      <w:r w:rsidRPr="7112E541">
        <w:rPr>
          <w:rFonts w:ascii="Arial" w:hAnsi="Arial" w:eastAsia="Arial" w:cs="Arial"/>
        </w:rPr>
        <w:lastRenderedPageBreak/>
        <w:t xml:space="preserve">Rafael and his team have developed a business which uses waste materials from coffee and cocoa production to grow insect larvae which is then added into animal feed, driving down both landfill waste and significant financial costs. </w:t>
      </w:r>
    </w:p>
    <w:p w:rsidR="003C6D33" w:rsidP="7112E541" w:rsidRDefault="7112E541" w14:paraId="714FBC82" w14:textId="2927E434">
      <w:pPr>
        <w:spacing w:line="360" w:lineRule="auto"/>
        <w:rPr>
          <w:rFonts w:ascii="Arial" w:hAnsi="Arial" w:eastAsia="Arial" w:cs="Arial"/>
        </w:rPr>
      </w:pPr>
      <w:r w:rsidRPr="526EB993" w:rsidR="7112E541">
        <w:rPr>
          <w:rFonts w:ascii="Arial" w:hAnsi="Arial" w:eastAsia="Arial" w:cs="Arial"/>
        </w:rPr>
        <w:t xml:space="preserve">The </w:t>
      </w:r>
      <w:r w:rsidRPr="526EB993" w:rsidR="7112E541">
        <w:rPr>
          <w:rFonts w:ascii="Arial" w:hAnsi="Arial" w:eastAsia="Arial" w:cs="Arial"/>
        </w:rPr>
        <w:t>runner</w:t>
      </w:r>
      <w:r w:rsidRPr="526EB993" w:rsidR="7112E541">
        <w:rPr>
          <w:rFonts w:ascii="Arial" w:hAnsi="Arial" w:eastAsia="Arial" w:cs="Arial"/>
        </w:rPr>
        <w:t>-</w:t>
      </w:r>
      <w:r w:rsidRPr="526EB993" w:rsidR="7112E541">
        <w:rPr>
          <w:rFonts w:ascii="Arial" w:hAnsi="Arial" w:eastAsia="Arial" w:cs="Arial"/>
        </w:rPr>
        <w:t>up</w:t>
      </w:r>
      <w:r w:rsidRPr="526EB993" w:rsidR="0032269B">
        <w:rPr>
          <w:rFonts w:ascii="Arial" w:hAnsi="Arial" w:eastAsia="Arial" w:cs="Arial"/>
        </w:rPr>
        <w:t xml:space="preserve"> </w:t>
      </w:r>
      <w:r w:rsidRPr="526EB993" w:rsidR="7112E541">
        <w:rPr>
          <w:rFonts w:ascii="Arial" w:hAnsi="Arial" w:eastAsia="Arial" w:cs="Arial"/>
        </w:rPr>
        <w:t>prize</w:t>
      </w:r>
      <w:r w:rsidRPr="526EB993" w:rsidR="7112E541">
        <w:rPr>
          <w:rFonts w:ascii="Arial" w:hAnsi="Arial" w:eastAsia="Arial" w:cs="Arial"/>
        </w:rPr>
        <w:t xml:space="preserve"> was awarded to Luke Smith, a University of Lincoln final</w:t>
      </w:r>
      <w:r w:rsidRPr="526EB993" w:rsidR="002D4C68">
        <w:rPr>
          <w:rFonts w:ascii="Arial" w:hAnsi="Arial" w:eastAsia="Arial" w:cs="Arial"/>
        </w:rPr>
        <w:t>-</w:t>
      </w:r>
      <w:r w:rsidRPr="526EB993" w:rsidR="7112E541">
        <w:rPr>
          <w:rFonts w:ascii="Arial" w:hAnsi="Arial" w:eastAsia="Arial" w:cs="Arial"/>
        </w:rPr>
        <w:t xml:space="preserve">year student who is developing an innovative business which uses a </w:t>
      </w:r>
      <w:r w:rsidRPr="526EB993" w:rsidR="7112E541">
        <w:rPr>
          <w:rFonts w:ascii="Arial" w:hAnsi="Arial" w:eastAsia="Arial" w:cs="Arial"/>
        </w:rPr>
        <w:t>special</w:t>
      </w:r>
      <w:r w:rsidRPr="526EB993" w:rsidR="7112E541">
        <w:rPr>
          <w:rFonts w:ascii="Arial" w:hAnsi="Arial" w:eastAsia="Arial" w:cs="Arial"/>
        </w:rPr>
        <w:t xml:space="preserve"> type of seaweed as an animal feed supplement to drive down harmful methane gas emissions. </w:t>
      </w:r>
      <w:r w:rsidRPr="526EB993" w:rsidR="00BF7797">
        <w:rPr>
          <w:rFonts w:ascii="Arial" w:hAnsi="Arial" w:eastAsia="Arial" w:cs="Arial"/>
        </w:rPr>
        <w:t xml:space="preserve">Luke </w:t>
      </w:r>
      <w:r w:rsidRPr="526EB993" w:rsidR="002D4C68">
        <w:rPr>
          <w:rFonts w:ascii="Arial" w:hAnsi="Arial" w:eastAsia="Arial" w:cs="Arial"/>
        </w:rPr>
        <w:t xml:space="preserve">won a three months’ membership to the innovative Eagle Labs Farm at the University’s </w:t>
      </w:r>
      <w:proofErr w:type="spellStart"/>
      <w:r w:rsidRPr="526EB993" w:rsidR="002D4C68">
        <w:rPr>
          <w:rFonts w:ascii="Arial" w:hAnsi="Arial" w:eastAsia="Arial" w:cs="Arial"/>
        </w:rPr>
        <w:t>AgriFood</w:t>
      </w:r>
      <w:proofErr w:type="spellEnd"/>
      <w:r w:rsidRPr="526EB993" w:rsidR="002D4C68">
        <w:rPr>
          <w:rFonts w:ascii="Arial" w:hAnsi="Arial" w:eastAsia="Arial" w:cs="Arial"/>
        </w:rPr>
        <w:t xml:space="preserve"> campus at Riseholme.</w:t>
      </w:r>
    </w:p>
    <w:p w:rsidR="003C6D33" w:rsidP="7112E541" w:rsidRDefault="7112E541" w14:paraId="1591D6AE" w14:textId="5C2FEEC1">
      <w:pPr>
        <w:spacing w:line="360" w:lineRule="auto"/>
        <w:rPr>
          <w:rFonts w:ascii="Arial" w:hAnsi="Arial" w:eastAsia="Arial" w:cs="Arial"/>
        </w:rPr>
      </w:pPr>
      <w:r w:rsidRPr="7112E541">
        <w:rPr>
          <w:rFonts w:ascii="Arial" w:hAnsi="Arial" w:eastAsia="Arial" w:cs="Arial"/>
        </w:rPr>
        <w:t xml:space="preserve">Taking third place were Paul Coker and Rebecca Cole-Coker from PCI Technology, an early-stage business </w:t>
      </w:r>
      <w:r w:rsidR="00F60BC2">
        <w:rPr>
          <w:rFonts w:ascii="Arial" w:hAnsi="Arial" w:eastAsia="Arial" w:cs="Arial"/>
        </w:rPr>
        <w:t xml:space="preserve">which </w:t>
      </w:r>
      <w:r w:rsidRPr="33CACF6E" w:rsidR="00F60BC2">
        <w:rPr>
          <w:rFonts w:ascii="Arial" w:hAnsi="Arial" w:eastAsia="Arial" w:cs="Arial"/>
        </w:rPr>
        <w:t xml:space="preserve">has </w:t>
      </w:r>
      <w:r w:rsidR="00F60BC2">
        <w:rPr>
          <w:rFonts w:ascii="Arial" w:hAnsi="Arial" w:eastAsia="Arial" w:cs="Arial"/>
        </w:rPr>
        <w:t xml:space="preserve">created </w:t>
      </w:r>
      <w:bookmarkStart w:name="_Int_cQqrciBt" w:id="0"/>
      <w:r w:rsidR="00F60BC2">
        <w:rPr>
          <w:rFonts w:ascii="Arial" w:hAnsi="Arial" w:eastAsia="Arial" w:cs="Arial"/>
        </w:rPr>
        <w:t>an</w:t>
      </w:r>
      <w:bookmarkEnd w:id="0"/>
      <w:r w:rsidR="00F60BC2">
        <w:rPr>
          <w:rFonts w:ascii="Arial" w:hAnsi="Arial" w:eastAsia="Arial" w:cs="Arial"/>
        </w:rPr>
        <w:t xml:space="preserve"> </w:t>
      </w:r>
      <w:r w:rsidRPr="7112E541">
        <w:rPr>
          <w:rFonts w:ascii="Arial" w:hAnsi="Arial" w:eastAsia="Arial" w:cs="Arial"/>
        </w:rPr>
        <w:t>app</w:t>
      </w:r>
      <w:r w:rsidR="009D11F2">
        <w:rPr>
          <w:rFonts w:ascii="Arial" w:hAnsi="Arial" w:eastAsia="Arial" w:cs="Arial"/>
        </w:rPr>
        <w:t xml:space="preserve"> called </w:t>
      </w:r>
      <w:r w:rsidRPr="285C4E35" w:rsidR="009D11F2">
        <w:rPr>
          <w:rFonts w:ascii="Arial" w:hAnsi="Arial" w:eastAsia="Arial" w:cs="Arial"/>
        </w:rPr>
        <w:t>‘</w:t>
      </w:r>
      <w:r w:rsidR="009D11F2">
        <w:rPr>
          <w:rFonts w:ascii="Arial" w:hAnsi="Arial" w:eastAsia="Arial" w:cs="Arial"/>
        </w:rPr>
        <w:t xml:space="preserve">Farm </w:t>
      </w:r>
      <w:r w:rsidRPr="32B293F7" w:rsidR="009D11F2">
        <w:rPr>
          <w:rFonts w:ascii="Arial" w:hAnsi="Arial" w:eastAsia="Arial" w:cs="Arial"/>
        </w:rPr>
        <w:t>Smarter’</w:t>
      </w:r>
      <w:r w:rsidRPr="7112E541">
        <w:rPr>
          <w:rFonts w:ascii="Arial" w:hAnsi="Arial" w:eastAsia="Arial" w:cs="Arial"/>
        </w:rPr>
        <w:t xml:space="preserve"> to help farmers and small-holders in developing economies to be more productive and efficient.</w:t>
      </w:r>
    </w:p>
    <w:p w:rsidR="003C6D33" w:rsidP="7112E541" w:rsidRDefault="1D6AA4E5" w14:paraId="6A5ECBA9" w14:textId="36038201">
      <w:pPr>
        <w:spacing w:line="360" w:lineRule="auto"/>
        <w:rPr>
          <w:rFonts w:ascii="Arial" w:hAnsi="Arial" w:eastAsia="Arial" w:cs="Arial"/>
        </w:rPr>
      </w:pPr>
      <w:r w:rsidRPr="0014815B">
        <w:rPr>
          <w:rFonts w:ascii="Arial" w:hAnsi="Arial" w:eastAsia="Arial" w:cs="Arial"/>
        </w:rPr>
        <w:t>Charlotte Baxter</w:t>
      </w:r>
      <w:r w:rsidRPr="0014815B" w:rsidR="524703B9">
        <w:rPr>
          <w:rFonts w:ascii="Arial" w:hAnsi="Arial" w:eastAsia="Arial" w:cs="Arial"/>
        </w:rPr>
        <w:t>, Enterprise Manager at</w:t>
      </w:r>
      <w:r w:rsidRPr="0014815B" w:rsidR="7112E541">
        <w:rPr>
          <w:rFonts w:ascii="Arial" w:hAnsi="Arial" w:eastAsia="Arial" w:cs="Arial"/>
        </w:rPr>
        <w:t xml:space="preserve"> the University of Lincoln, said: “We are deeply invested in helping fledgling businesses to flourish</w:t>
      </w:r>
      <w:r w:rsidRPr="7B0F69FE" w:rsidR="007524C8">
        <w:rPr>
          <w:rFonts w:ascii="Arial" w:hAnsi="Arial" w:eastAsia="Arial" w:cs="Arial"/>
        </w:rPr>
        <w:t>.</w:t>
      </w:r>
      <w:r w:rsidRPr="0014815B" w:rsidR="7112E541">
        <w:rPr>
          <w:rFonts w:ascii="Arial" w:hAnsi="Arial" w:eastAsia="Arial" w:cs="Arial"/>
        </w:rPr>
        <w:t xml:space="preserve"> </w:t>
      </w:r>
      <w:r w:rsidRPr="654AA303" w:rsidR="007524C8">
        <w:rPr>
          <w:rFonts w:ascii="Arial" w:hAnsi="Arial" w:eastAsia="Arial" w:cs="Arial"/>
        </w:rPr>
        <w:t>O</w:t>
      </w:r>
      <w:r w:rsidRPr="654AA303" w:rsidR="7112E541">
        <w:rPr>
          <w:rFonts w:ascii="Arial" w:hAnsi="Arial" w:eastAsia="Arial" w:cs="Arial"/>
        </w:rPr>
        <w:t>ur</w:t>
      </w:r>
      <w:r w:rsidRPr="0014815B" w:rsidR="7112E541">
        <w:rPr>
          <w:rFonts w:ascii="Arial" w:hAnsi="Arial" w:eastAsia="Arial" w:cs="Arial"/>
        </w:rPr>
        <w:t xml:space="preserve"> Riseholme Campus’ Eagle Labs Farm </w:t>
      </w:r>
      <w:r w:rsidR="00322A36">
        <w:rPr>
          <w:rFonts w:ascii="Arial" w:hAnsi="Arial" w:eastAsia="Arial" w:cs="Arial"/>
        </w:rPr>
        <w:t xml:space="preserve">gives </w:t>
      </w:r>
      <w:r w:rsidRPr="0857C21C" w:rsidR="7112E541">
        <w:rPr>
          <w:rFonts w:ascii="Arial" w:hAnsi="Arial" w:eastAsia="Arial" w:cs="Arial"/>
        </w:rPr>
        <w:t>start</w:t>
      </w:r>
      <w:r w:rsidRPr="0014815B" w:rsidR="7112E541">
        <w:rPr>
          <w:rFonts w:ascii="Arial" w:hAnsi="Arial" w:eastAsia="Arial" w:cs="Arial"/>
        </w:rPr>
        <w:t xml:space="preserve">-ups </w:t>
      </w:r>
      <w:r w:rsidRPr="58E600F7" w:rsidR="7112E541">
        <w:rPr>
          <w:rFonts w:ascii="Arial" w:hAnsi="Arial" w:eastAsia="Arial" w:cs="Arial"/>
        </w:rPr>
        <w:t>access</w:t>
      </w:r>
      <w:r w:rsidRPr="0014815B" w:rsidR="7112E541">
        <w:rPr>
          <w:rFonts w:ascii="Arial" w:hAnsi="Arial" w:eastAsia="Arial" w:cs="Arial"/>
        </w:rPr>
        <w:t xml:space="preserve"> </w:t>
      </w:r>
      <w:r w:rsidR="00A642D9">
        <w:rPr>
          <w:rFonts w:ascii="Arial" w:hAnsi="Arial" w:eastAsia="Arial" w:cs="Arial"/>
        </w:rPr>
        <w:t xml:space="preserve">to </w:t>
      </w:r>
      <w:r w:rsidRPr="0014815B" w:rsidR="7112E541">
        <w:rPr>
          <w:rFonts w:ascii="Arial" w:hAnsi="Arial" w:eastAsia="Arial" w:cs="Arial"/>
        </w:rPr>
        <w:t xml:space="preserve">invaluable business support and innovative facilities, tailored to a sector of great importance to our institution and region. </w:t>
      </w:r>
    </w:p>
    <w:p w:rsidR="003C6D33" w:rsidP="1C1193D8" w:rsidRDefault="7112E541" w14:paraId="448C48DF" w14:textId="78D20B89">
      <w:pPr>
        <w:spacing w:line="360" w:lineRule="auto"/>
        <w:rPr>
          <w:rFonts w:ascii="Arial" w:hAnsi="Arial" w:eastAsia="Arial" w:cs="Arial"/>
        </w:rPr>
      </w:pPr>
      <w:r w:rsidRPr="1C1193D8">
        <w:rPr>
          <w:rFonts w:ascii="Arial" w:hAnsi="Arial" w:eastAsia="Arial" w:cs="Arial"/>
        </w:rPr>
        <w:t>“We are delighted to widen and strengthen this support in partnership with Barclays Bank and 10x10, while shining a spotlight on talented, game-changing innovators in the AgriTech and Net Zero areas, each seeking to make a difference to our planet and communities. Congratulations to all involved!”</w:t>
      </w:r>
    </w:p>
    <w:p w:rsidR="000B25F5" w:rsidP="1C1193D8" w:rsidRDefault="1C1193D8" w14:paraId="57A308E9" w14:textId="077A6E10">
      <w:pPr>
        <w:spacing w:line="360" w:lineRule="auto"/>
        <w:rPr>
          <w:rFonts w:ascii="Arial" w:hAnsi="Arial" w:eastAsia="Arial" w:cs="Arial"/>
        </w:rPr>
      </w:pPr>
      <w:r w:rsidRPr="1C1193D8">
        <w:rPr>
          <w:rFonts w:ascii="Arial" w:hAnsi="Arial" w:eastAsia="Arial" w:cs="Arial"/>
        </w:rPr>
        <w:t xml:space="preserve">Adam White, Head of Agriculture at Barclays Business Banking, said: “Reducing the impact of the agriculture sector </w:t>
      </w:r>
      <w:r w:rsidR="004C15B8">
        <w:rPr>
          <w:rFonts w:ascii="Arial" w:hAnsi="Arial" w:eastAsia="Arial" w:cs="Arial"/>
        </w:rPr>
        <w:t xml:space="preserve">on the climate </w:t>
      </w:r>
      <w:r w:rsidRPr="1C1193D8">
        <w:rPr>
          <w:rFonts w:ascii="Arial" w:hAnsi="Arial" w:eastAsia="Arial" w:cs="Arial"/>
        </w:rPr>
        <w:t xml:space="preserve">will not come from any one action but from the combined efforts and innovations of firms throughout the industry, so the wide variety of innovative AgriTech businesses that took part in the accelerator was brilliant to see. </w:t>
      </w:r>
    </w:p>
    <w:p w:rsidR="1C1193D8" w:rsidP="1C1193D8" w:rsidRDefault="000B25F5" w14:paraId="06CC5D9F" w14:textId="7F6D6BE4">
      <w:pPr>
        <w:spacing w:line="360" w:lineRule="auto"/>
        <w:rPr>
          <w:rFonts w:ascii="Arial" w:hAnsi="Arial" w:eastAsia="Arial" w:cs="Arial"/>
        </w:rPr>
      </w:pPr>
      <w:r>
        <w:rPr>
          <w:rFonts w:ascii="Arial" w:hAnsi="Arial" w:eastAsia="Arial" w:cs="Arial"/>
        </w:rPr>
        <w:t>“</w:t>
      </w:r>
      <w:r w:rsidRPr="1C1193D8" w:rsidR="1C1193D8">
        <w:rPr>
          <w:rFonts w:ascii="Arial" w:hAnsi="Arial" w:eastAsia="Arial" w:cs="Arial"/>
        </w:rPr>
        <w:t>I applaud all the businesses that presented and look forward to seeing how they play a part in the sector’s transition towards achieving Net Zero.”</w:t>
      </w:r>
    </w:p>
    <w:p w:rsidR="003C6D33" w:rsidP="7112E541" w:rsidRDefault="003C6D33" w14:paraId="3FA160E3" w14:textId="23BB2DDB">
      <w:pPr>
        <w:spacing w:line="360" w:lineRule="auto"/>
        <w:rPr>
          <w:rFonts w:ascii="Arial" w:hAnsi="Arial" w:eastAsia="Arial" w:cs="Arial"/>
          <w:color w:val="000000" w:themeColor="text1"/>
        </w:rPr>
      </w:pPr>
    </w:p>
    <w:p w:rsidR="003C6D33" w:rsidP="7112E541" w:rsidRDefault="7112E541" w14:paraId="68832E74" w14:textId="0A92F699">
      <w:pPr>
        <w:spacing w:line="360" w:lineRule="auto"/>
        <w:ind w:left="3600" w:firstLine="720"/>
        <w:rPr>
          <w:rFonts w:ascii="Arial" w:hAnsi="Arial" w:eastAsia="Arial" w:cs="Arial"/>
          <w:color w:val="000000" w:themeColor="text1"/>
        </w:rPr>
      </w:pPr>
      <w:r w:rsidRPr="7112E541">
        <w:rPr>
          <w:rFonts w:ascii="Arial" w:hAnsi="Arial" w:eastAsia="Arial" w:cs="Arial"/>
          <w:b/>
          <w:bCs/>
          <w:color w:val="000000" w:themeColor="text1"/>
          <w:lang w:val="en-GB"/>
        </w:rPr>
        <w:t>Ends</w:t>
      </w:r>
    </w:p>
    <w:p w:rsidR="003C6D33" w:rsidP="7112E541" w:rsidRDefault="003C6D33" w14:paraId="5D713F3C" w14:textId="649B9BE2">
      <w:pPr>
        <w:spacing w:line="360" w:lineRule="auto"/>
        <w:rPr>
          <w:rFonts w:ascii="Arial" w:hAnsi="Arial" w:eastAsia="Arial" w:cs="Arial"/>
          <w:color w:val="000000" w:themeColor="text1"/>
        </w:rPr>
      </w:pPr>
    </w:p>
    <w:p w:rsidR="003C6D33" w:rsidP="7112E541" w:rsidRDefault="7112E541" w14:paraId="5E277169" w14:textId="62C494B6">
      <w:pPr>
        <w:spacing w:line="360" w:lineRule="auto"/>
        <w:rPr>
          <w:rFonts w:ascii="Arial" w:hAnsi="Arial" w:eastAsia="Arial" w:cs="Arial"/>
          <w:color w:val="000000" w:themeColor="text1"/>
        </w:rPr>
      </w:pPr>
      <w:r w:rsidRPr="1C1193D8">
        <w:rPr>
          <w:rFonts w:ascii="Arial" w:hAnsi="Arial" w:eastAsia="Arial" w:cs="Arial"/>
          <w:b/>
          <w:bCs/>
          <w:color w:val="000000" w:themeColor="text1"/>
          <w:lang w:val="en-GB"/>
        </w:rPr>
        <w:t>Notes to editors:</w:t>
      </w:r>
    </w:p>
    <w:p w:rsidR="003C6D33" w:rsidP="1C1193D8" w:rsidRDefault="1C1193D8" w14:paraId="422217C8" w14:textId="09074A76">
      <w:pPr>
        <w:pStyle w:val="ListParagraph"/>
        <w:numPr>
          <w:ilvl w:val="0"/>
          <w:numId w:val="2"/>
        </w:numPr>
        <w:spacing w:line="360" w:lineRule="auto"/>
        <w:rPr>
          <w:rFonts w:ascii="Arial" w:hAnsi="Arial" w:eastAsia="Arial" w:cs="Arial"/>
          <w:color w:val="201F1E"/>
          <w:lang w:val="en-GB"/>
        </w:rPr>
      </w:pPr>
      <w:r w:rsidRPr="1C1193D8">
        <w:rPr>
          <w:rFonts w:ascii="Arial" w:hAnsi="Arial" w:eastAsia="Arial" w:cs="Arial"/>
          <w:color w:val="201F1E"/>
          <w:lang w:val="en-GB"/>
        </w:rPr>
        <w:lastRenderedPageBreak/>
        <w:t>The University of Lincoln is a public research university in Lincoln with origins back to 1861. It gained university status in 1992 and its present name and structure in 2001.</w:t>
      </w:r>
    </w:p>
    <w:p w:rsidR="003C6D33" w:rsidP="1C1193D8" w:rsidRDefault="1C1193D8" w14:paraId="100243CC" w14:textId="72C7DC34">
      <w:pPr>
        <w:pStyle w:val="ListParagraph"/>
        <w:numPr>
          <w:ilvl w:val="0"/>
          <w:numId w:val="2"/>
        </w:numPr>
        <w:spacing w:line="360" w:lineRule="auto"/>
        <w:rPr>
          <w:rFonts w:ascii="Arial" w:hAnsi="Arial" w:eastAsia="Arial" w:cs="Arial"/>
          <w:color w:val="000000" w:themeColor="text1"/>
          <w:lang w:val="en-GB"/>
        </w:rPr>
      </w:pPr>
      <w:r w:rsidRPr="1C1193D8">
        <w:rPr>
          <w:rFonts w:ascii="Arial" w:hAnsi="Arial" w:eastAsia="Arial" w:cs="Arial"/>
          <w:color w:val="000000" w:themeColor="text1"/>
          <w:lang w:val="en-GB"/>
        </w:rPr>
        <w:t xml:space="preserve">You can contact the University of Lincoln’s </w:t>
      </w:r>
      <w:r w:rsidRPr="1C1193D8">
        <w:rPr>
          <w:rFonts w:ascii="Arial" w:hAnsi="Arial" w:eastAsia="Arial" w:cs="Arial"/>
          <w:color w:val="201F1E"/>
          <w:lang w:val="en-GB"/>
        </w:rPr>
        <w:t xml:space="preserve">Research and Enterprise team by emailing: </w:t>
      </w:r>
      <w:hyperlink r:id="rId9">
        <w:r w:rsidRPr="1C1193D8">
          <w:rPr>
            <w:rStyle w:val="Hyperlink"/>
            <w:rFonts w:ascii="Arial" w:hAnsi="Arial" w:eastAsia="Arial" w:cs="Arial"/>
            <w:lang w:val="en-GB"/>
          </w:rPr>
          <w:t>enterprise@lincoln.ac.uk</w:t>
        </w:r>
      </w:hyperlink>
      <w:r w:rsidRPr="1C1193D8">
        <w:rPr>
          <w:rFonts w:ascii="Arial" w:hAnsi="Arial" w:eastAsia="Arial" w:cs="Arial"/>
          <w:color w:val="201F1E"/>
          <w:lang w:val="en-GB"/>
        </w:rPr>
        <w:t>.</w:t>
      </w:r>
    </w:p>
    <w:p w:rsidR="1C1193D8" w:rsidP="1C1193D8" w:rsidRDefault="1C1193D8" w14:paraId="13495C23" w14:textId="59F7A36A">
      <w:pPr>
        <w:pStyle w:val="ListParagraph"/>
        <w:numPr>
          <w:ilvl w:val="0"/>
          <w:numId w:val="2"/>
        </w:numPr>
        <w:spacing w:line="360" w:lineRule="auto"/>
      </w:pPr>
      <w:r w:rsidRPr="1C1193D8">
        <w:rPr>
          <w:rFonts w:ascii="Arial" w:hAnsi="Arial" w:eastAsia="Arial" w:cs="Arial"/>
          <w:color w:val="201F1E"/>
          <w:lang w:val="en-GB"/>
        </w:rPr>
        <w:t>Find out more about the University of Lincoln on their website:</w:t>
      </w:r>
      <w:r w:rsidRPr="1C1193D8">
        <w:rPr>
          <w:rFonts w:ascii="Calibri" w:hAnsi="Calibri" w:eastAsia="Calibri" w:cs="Calibri"/>
          <w:color w:val="201F1E"/>
          <w:lang w:val="en-GB"/>
        </w:rPr>
        <w:t xml:space="preserve"> </w:t>
      </w:r>
      <w:hyperlink r:id="rId10">
        <w:r w:rsidRPr="1C1193D8">
          <w:rPr>
            <w:rStyle w:val="Hyperlink"/>
            <w:rFonts w:ascii="Arial" w:hAnsi="Arial" w:eastAsia="Arial" w:cs="Arial"/>
            <w:lang w:val="en-GB"/>
          </w:rPr>
          <w:t>https://www.lincoln.ac.uk/</w:t>
        </w:r>
      </w:hyperlink>
    </w:p>
    <w:p w:rsidR="1C1193D8" w:rsidP="1C1193D8" w:rsidRDefault="1C1193D8" w14:paraId="45DCA070" w14:textId="40074015">
      <w:pPr>
        <w:spacing w:line="360" w:lineRule="auto"/>
      </w:pPr>
    </w:p>
    <w:p w:rsidR="003C6D33" w:rsidP="7112E541" w:rsidRDefault="7112E541" w14:paraId="454B9199" w14:textId="56C7105B">
      <w:pPr>
        <w:spacing w:after="0" w:line="360" w:lineRule="auto"/>
        <w:rPr>
          <w:rFonts w:ascii="Arial" w:hAnsi="Arial" w:eastAsia="Arial" w:cs="Arial"/>
          <w:color w:val="000000" w:themeColor="text1"/>
        </w:rPr>
      </w:pPr>
      <w:r w:rsidRPr="7112E541">
        <w:rPr>
          <w:rFonts w:ascii="Arial" w:hAnsi="Arial" w:eastAsia="Arial" w:cs="Arial"/>
          <w:b/>
          <w:bCs/>
          <w:color w:val="000000" w:themeColor="text1"/>
        </w:rPr>
        <w:t>For media information please contact:</w:t>
      </w:r>
      <w:r w:rsidR="001E4121">
        <w:br/>
      </w:r>
      <w:r w:rsidRPr="7112E541">
        <w:rPr>
          <w:rFonts w:ascii="Arial" w:hAnsi="Arial" w:eastAsia="Arial" w:cs="Arial"/>
          <w:b/>
          <w:bCs/>
          <w:color w:val="000000" w:themeColor="text1"/>
        </w:rPr>
        <w:t xml:space="preserve">Amy Harrison    </w:t>
      </w:r>
    </w:p>
    <w:p w:rsidR="003C6D33" w:rsidP="7112E541" w:rsidRDefault="7112E541" w14:paraId="0B706E16" w14:textId="7B39FC83">
      <w:pPr>
        <w:spacing w:after="0" w:line="360" w:lineRule="auto"/>
        <w:rPr>
          <w:rFonts w:ascii="Arial" w:hAnsi="Arial" w:eastAsia="Arial" w:cs="Arial"/>
          <w:color w:val="000000" w:themeColor="text1"/>
        </w:rPr>
      </w:pPr>
      <w:r w:rsidRPr="7112E541">
        <w:rPr>
          <w:rFonts w:ascii="Arial" w:hAnsi="Arial" w:eastAsia="Arial" w:cs="Arial"/>
          <w:b/>
          <w:bCs/>
          <w:color w:val="000000" w:themeColor="text1"/>
          <w:lang w:val="en-GB"/>
        </w:rPr>
        <w:t>Account Executive</w:t>
      </w:r>
      <w:r w:rsidR="001E4121">
        <w:br/>
      </w:r>
      <w:r w:rsidRPr="7112E541">
        <w:rPr>
          <w:rFonts w:ascii="Arial" w:hAnsi="Arial" w:eastAsia="Arial" w:cs="Arial"/>
          <w:b/>
          <w:bCs/>
          <w:color w:val="000000" w:themeColor="text1"/>
          <w:lang w:val="en-GB"/>
        </w:rPr>
        <w:t>Shooting Star</w:t>
      </w:r>
      <w:r w:rsidR="001E4121">
        <w:br/>
      </w:r>
      <w:r w:rsidRPr="7112E541">
        <w:rPr>
          <w:rFonts w:ascii="Arial" w:hAnsi="Arial" w:eastAsia="Arial" w:cs="Arial"/>
          <w:b/>
          <w:bCs/>
          <w:color w:val="000000" w:themeColor="text1"/>
          <w:lang w:val="en-GB"/>
        </w:rPr>
        <w:t>01522 528540</w:t>
      </w:r>
    </w:p>
    <w:p w:rsidR="003C6D33" w:rsidP="1C1193D8" w:rsidRDefault="00CC4AB6" w14:paraId="2C078E63" w14:textId="19F9CB4D">
      <w:pPr>
        <w:spacing w:after="0" w:line="360" w:lineRule="auto"/>
        <w:rPr>
          <w:rFonts w:ascii="Arial" w:hAnsi="Arial" w:eastAsia="Arial" w:cs="Arial"/>
          <w:color w:val="3333FF"/>
        </w:rPr>
      </w:pPr>
      <w:hyperlink r:id="rId11">
        <w:r w:rsidRPr="1C1193D8" w:rsidR="7112E541">
          <w:rPr>
            <w:rStyle w:val="Hyperlink"/>
            <w:rFonts w:ascii="Arial" w:hAnsi="Arial" w:eastAsia="Arial" w:cs="Arial"/>
            <w:b/>
            <w:bCs/>
            <w:lang w:val="en-GB"/>
          </w:rPr>
          <w:t>amy@weareshootingstar.co.uk</w:t>
        </w:r>
      </w:hyperlink>
      <w:r w:rsidRPr="1C1193D8" w:rsidR="7112E541">
        <w:rPr>
          <w:rFonts w:ascii="Arial" w:hAnsi="Arial" w:eastAsia="Arial" w:cs="Arial"/>
          <w:b/>
          <w:bCs/>
          <w:color w:val="3333FF"/>
          <w:lang w:val="en-GB"/>
        </w:rPr>
        <w:t xml:space="preserve">  </w:t>
      </w:r>
    </w:p>
    <w:sectPr w:rsidR="003C6D3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cmM6uBrTvf8acq" int2:id="55IbQiQb">
      <int2:state int2:value="Rejected" int2:type="AugLoop_Text_Critique"/>
    </int2:textHash>
    <int2:textHash int2:hashCode="fVdQGJOGVbckTt" int2:id="kMFAHOvq">
      <int2:state int2:value="Rejected" int2:type="LegacyProofing"/>
    </int2:textHash>
    <int2:textHash int2:hashCode="ni8UUdXdlt6RIo" int2:id="lwdJYsR1">
      <int2:state int2:value="Rejected" int2:type="LegacyProofing"/>
    </int2:textHash>
    <int2:textHash int2:hashCode="uTPDJrs5r18em4" int2:id="pAhoAtpA">
      <int2:state int2:value="Rejected" int2:type="LegacyProofing"/>
    </int2:textHash>
    <int2:bookmark int2:bookmarkName="_Int_cQqrciBt" int2:invalidationBookmarkName="" int2:hashCode="3nPqwMMFA48EN7" int2:id="NBqKUdyT">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05EFC"/>
    <w:multiLevelType w:val="hybridMultilevel"/>
    <w:tmpl w:val="FFFFFFFF"/>
    <w:lvl w:ilvl="0" w:tplc="DCF2B480">
      <w:start w:val="1"/>
      <w:numFmt w:val="bullet"/>
      <w:lvlText w:val=""/>
      <w:lvlJc w:val="left"/>
      <w:pPr>
        <w:ind w:left="720" w:hanging="360"/>
      </w:pPr>
      <w:rPr>
        <w:rFonts w:hint="default" w:ascii="Symbol" w:hAnsi="Symbol"/>
      </w:rPr>
    </w:lvl>
    <w:lvl w:ilvl="1" w:tplc="2CA2A9FC">
      <w:start w:val="1"/>
      <w:numFmt w:val="bullet"/>
      <w:lvlText w:val="o"/>
      <w:lvlJc w:val="left"/>
      <w:pPr>
        <w:ind w:left="1440" w:hanging="360"/>
      </w:pPr>
      <w:rPr>
        <w:rFonts w:hint="default" w:ascii="Courier New" w:hAnsi="Courier New"/>
      </w:rPr>
    </w:lvl>
    <w:lvl w:ilvl="2" w:tplc="C76CFFAC">
      <w:start w:val="1"/>
      <w:numFmt w:val="bullet"/>
      <w:lvlText w:val=""/>
      <w:lvlJc w:val="left"/>
      <w:pPr>
        <w:ind w:left="2160" w:hanging="360"/>
      </w:pPr>
      <w:rPr>
        <w:rFonts w:hint="default" w:ascii="Wingdings" w:hAnsi="Wingdings"/>
      </w:rPr>
    </w:lvl>
    <w:lvl w:ilvl="3" w:tplc="263666AA">
      <w:start w:val="1"/>
      <w:numFmt w:val="bullet"/>
      <w:lvlText w:val=""/>
      <w:lvlJc w:val="left"/>
      <w:pPr>
        <w:ind w:left="2880" w:hanging="360"/>
      </w:pPr>
      <w:rPr>
        <w:rFonts w:hint="default" w:ascii="Symbol" w:hAnsi="Symbol"/>
      </w:rPr>
    </w:lvl>
    <w:lvl w:ilvl="4" w:tplc="EA08E948">
      <w:start w:val="1"/>
      <w:numFmt w:val="bullet"/>
      <w:lvlText w:val="o"/>
      <w:lvlJc w:val="left"/>
      <w:pPr>
        <w:ind w:left="3600" w:hanging="360"/>
      </w:pPr>
      <w:rPr>
        <w:rFonts w:hint="default" w:ascii="Courier New" w:hAnsi="Courier New"/>
      </w:rPr>
    </w:lvl>
    <w:lvl w:ilvl="5" w:tplc="FB2696EA">
      <w:start w:val="1"/>
      <w:numFmt w:val="bullet"/>
      <w:lvlText w:val=""/>
      <w:lvlJc w:val="left"/>
      <w:pPr>
        <w:ind w:left="4320" w:hanging="360"/>
      </w:pPr>
      <w:rPr>
        <w:rFonts w:hint="default" w:ascii="Wingdings" w:hAnsi="Wingdings"/>
      </w:rPr>
    </w:lvl>
    <w:lvl w:ilvl="6" w:tplc="09766E6A">
      <w:start w:val="1"/>
      <w:numFmt w:val="bullet"/>
      <w:lvlText w:val=""/>
      <w:lvlJc w:val="left"/>
      <w:pPr>
        <w:ind w:left="5040" w:hanging="360"/>
      </w:pPr>
      <w:rPr>
        <w:rFonts w:hint="default" w:ascii="Symbol" w:hAnsi="Symbol"/>
      </w:rPr>
    </w:lvl>
    <w:lvl w:ilvl="7" w:tplc="623C00A8">
      <w:start w:val="1"/>
      <w:numFmt w:val="bullet"/>
      <w:lvlText w:val="o"/>
      <w:lvlJc w:val="left"/>
      <w:pPr>
        <w:ind w:left="5760" w:hanging="360"/>
      </w:pPr>
      <w:rPr>
        <w:rFonts w:hint="default" w:ascii="Courier New" w:hAnsi="Courier New"/>
      </w:rPr>
    </w:lvl>
    <w:lvl w:ilvl="8" w:tplc="A97C98C2">
      <w:start w:val="1"/>
      <w:numFmt w:val="bullet"/>
      <w:lvlText w:val=""/>
      <w:lvlJc w:val="left"/>
      <w:pPr>
        <w:ind w:left="6480" w:hanging="360"/>
      </w:pPr>
      <w:rPr>
        <w:rFonts w:hint="default" w:ascii="Wingdings" w:hAnsi="Wingdings"/>
      </w:rPr>
    </w:lvl>
  </w:abstractNum>
  <w:abstractNum w:abstractNumId="1" w15:restartNumberingAfterBreak="0">
    <w:nsid w:val="67E91C74"/>
    <w:multiLevelType w:val="hybridMultilevel"/>
    <w:tmpl w:val="FFFFFFFF"/>
    <w:lvl w:ilvl="0" w:tplc="4C4219A4">
      <w:start w:val="1"/>
      <w:numFmt w:val="bullet"/>
      <w:lvlText w:val=""/>
      <w:lvlJc w:val="left"/>
      <w:pPr>
        <w:ind w:left="720" w:hanging="360"/>
      </w:pPr>
      <w:rPr>
        <w:rFonts w:hint="default" w:ascii="Symbol" w:hAnsi="Symbol"/>
      </w:rPr>
    </w:lvl>
    <w:lvl w:ilvl="1" w:tplc="0540E438">
      <w:start w:val="1"/>
      <w:numFmt w:val="bullet"/>
      <w:lvlText w:val="o"/>
      <w:lvlJc w:val="left"/>
      <w:pPr>
        <w:ind w:left="1440" w:hanging="360"/>
      </w:pPr>
      <w:rPr>
        <w:rFonts w:hint="default" w:ascii="Courier New" w:hAnsi="Courier New"/>
      </w:rPr>
    </w:lvl>
    <w:lvl w:ilvl="2" w:tplc="EF1C92E8">
      <w:start w:val="1"/>
      <w:numFmt w:val="bullet"/>
      <w:lvlText w:val=""/>
      <w:lvlJc w:val="left"/>
      <w:pPr>
        <w:ind w:left="2160" w:hanging="360"/>
      </w:pPr>
      <w:rPr>
        <w:rFonts w:hint="default" w:ascii="Wingdings" w:hAnsi="Wingdings"/>
      </w:rPr>
    </w:lvl>
    <w:lvl w:ilvl="3" w:tplc="4C7A541A">
      <w:start w:val="1"/>
      <w:numFmt w:val="bullet"/>
      <w:lvlText w:val=""/>
      <w:lvlJc w:val="left"/>
      <w:pPr>
        <w:ind w:left="2880" w:hanging="360"/>
      </w:pPr>
      <w:rPr>
        <w:rFonts w:hint="default" w:ascii="Symbol" w:hAnsi="Symbol"/>
      </w:rPr>
    </w:lvl>
    <w:lvl w:ilvl="4" w:tplc="CC149B36">
      <w:start w:val="1"/>
      <w:numFmt w:val="bullet"/>
      <w:lvlText w:val="o"/>
      <w:lvlJc w:val="left"/>
      <w:pPr>
        <w:ind w:left="3600" w:hanging="360"/>
      </w:pPr>
      <w:rPr>
        <w:rFonts w:hint="default" w:ascii="Courier New" w:hAnsi="Courier New"/>
      </w:rPr>
    </w:lvl>
    <w:lvl w:ilvl="5" w:tplc="FEC8E200">
      <w:start w:val="1"/>
      <w:numFmt w:val="bullet"/>
      <w:lvlText w:val=""/>
      <w:lvlJc w:val="left"/>
      <w:pPr>
        <w:ind w:left="4320" w:hanging="360"/>
      </w:pPr>
      <w:rPr>
        <w:rFonts w:hint="default" w:ascii="Wingdings" w:hAnsi="Wingdings"/>
      </w:rPr>
    </w:lvl>
    <w:lvl w:ilvl="6" w:tplc="D3723AAE">
      <w:start w:val="1"/>
      <w:numFmt w:val="bullet"/>
      <w:lvlText w:val=""/>
      <w:lvlJc w:val="left"/>
      <w:pPr>
        <w:ind w:left="5040" w:hanging="360"/>
      </w:pPr>
      <w:rPr>
        <w:rFonts w:hint="default" w:ascii="Symbol" w:hAnsi="Symbol"/>
      </w:rPr>
    </w:lvl>
    <w:lvl w:ilvl="7" w:tplc="86003B14">
      <w:start w:val="1"/>
      <w:numFmt w:val="bullet"/>
      <w:lvlText w:val="o"/>
      <w:lvlJc w:val="left"/>
      <w:pPr>
        <w:ind w:left="5760" w:hanging="360"/>
      </w:pPr>
      <w:rPr>
        <w:rFonts w:hint="default" w:ascii="Courier New" w:hAnsi="Courier New"/>
      </w:rPr>
    </w:lvl>
    <w:lvl w:ilvl="8" w:tplc="ECB0D6C2">
      <w:start w:val="1"/>
      <w:numFmt w:val="bullet"/>
      <w:lvlText w:val=""/>
      <w:lvlJc w:val="left"/>
      <w:pPr>
        <w:ind w:left="6480" w:hanging="360"/>
      </w:pPr>
      <w:rPr>
        <w:rFonts w:hint="default" w:ascii="Wingdings" w:hAnsi="Wingdings"/>
      </w:rPr>
    </w:lvl>
  </w:abstractNum>
  <w:num w:numId="1" w16cid:durableId="575406240">
    <w:abstractNumId w:val="0"/>
  </w:num>
  <w:num w:numId="2" w16cid:durableId="6072772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05B05F1"/>
    <w:rsid w:val="00011675"/>
    <w:rsid w:val="000127A0"/>
    <w:rsid w:val="0002798C"/>
    <w:rsid w:val="00061B44"/>
    <w:rsid w:val="000665D8"/>
    <w:rsid w:val="00076C00"/>
    <w:rsid w:val="00085B22"/>
    <w:rsid w:val="00094846"/>
    <w:rsid w:val="000A00E3"/>
    <w:rsid w:val="000B25F5"/>
    <w:rsid w:val="000B6A6C"/>
    <w:rsid w:val="000C2BDF"/>
    <w:rsid w:val="000D5E54"/>
    <w:rsid w:val="000E2609"/>
    <w:rsid w:val="000E2FC3"/>
    <w:rsid w:val="00100798"/>
    <w:rsid w:val="00101014"/>
    <w:rsid w:val="00102810"/>
    <w:rsid w:val="00110691"/>
    <w:rsid w:val="00117989"/>
    <w:rsid w:val="00125257"/>
    <w:rsid w:val="00126519"/>
    <w:rsid w:val="001269EF"/>
    <w:rsid w:val="0013050F"/>
    <w:rsid w:val="001327AA"/>
    <w:rsid w:val="001356EA"/>
    <w:rsid w:val="00137484"/>
    <w:rsid w:val="001434ED"/>
    <w:rsid w:val="0014815B"/>
    <w:rsid w:val="00185E7F"/>
    <w:rsid w:val="00187DF1"/>
    <w:rsid w:val="0019666A"/>
    <w:rsid w:val="001A6C08"/>
    <w:rsid w:val="001E4121"/>
    <w:rsid w:val="001E5C53"/>
    <w:rsid w:val="001F15E4"/>
    <w:rsid w:val="00204A74"/>
    <w:rsid w:val="00206584"/>
    <w:rsid w:val="0021349E"/>
    <w:rsid w:val="002148E8"/>
    <w:rsid w:val="002269D1"/>
    <w:rsid w:val="002279A0"/>
    <w:rsid w:val="00262E7A"/>
    <w:rsid w:val="0026562F"/>
    <w:rsid w:val="00272061"/>
    <w:rsid w:val="002B407D"/>
    <w:rsid w:val="002B67A2"/>
    <w:rsid w:val="002D4C68"/>
    <w:rsid w:val="002E7279"/>
    <w:rsid w:val="0032269B"/>
    <w:rsid w:val="00322A36"/>
    <w:rsid w:val="00330B6B"/>
    <w:rsid w:val="003348BE"/>
    <w:rsid w:val="00362F28"/>
    <w:rsid w:val="00386188"/>
    <w:rsid w:val="00396AE9"/>
    <w:rsid w:val="003B5483"/>
    <w:rsid w:val="003B64A3"/>
    <w:rsid w:val="003B7B78"/>
    <w:rsid w:val="003C3DD5"/>
    <w:rsid w:val="003C50CE"/>
    <w:rsid w:val="003C6D33"/>
    <w:rsid w:val="003E3DA0"/>
    <w:rsid w:val="003F408F"/>
    <w:rsid w:val="003F5C35"/>
    <w:rsid w:val="003F6750"/>
    <w:rsid w:val="00403AC0"/>
    <w:rsid w:val="0042182B"/>
    <w:rsid w:val="0044267B"/>
    <w:rsid w:val="004624FC"/>
    <w:rsid w:val="00464D5D"/>
    <w:rsid w:val="00467A2C"/>
    <w:rsid w:val="0048546E"/>
    <w:rsid w:val="00486440"/>
    <w:rsid w:val="004906B3"/>
    <w:rsid w:val="004A4D65"/>
    <w:rsid w:val="004B4FFD"/>
    <w:rsid w:val="004C15B8"/>
    <w:rsid w:val="004C3A22"/>
    <w:rsid w:val="004C77DD"/>
    <w:rsid w:val="004E5F3C"/>
    <w:rsid w:val="004F33FF"/>
    <w:rsid w:val="004F7D37"/>
    <w:rsid w:val="00511F6B"/>
    <w:rsid w:val="00522A7E"/>
    <w:rsid w:val="0053167F"/>
    <w:rsid w:val="005350E4"/>
    <w:rsid w:val="0054396C"/>
    <w:rsid w:val="0058130F"/>
    <w:rsid w:val="00581EE6"/>
    <w:rsid w:val="00584C19"/>
    <w:rsid w:val="0059110E"/>
    <w:rsid w:val="005974D8"/>
    <w:rsid w:val="00597F91"/>
    <w:rsid w:val="005A1C0B"/>
    <w:rsid w:val="005A27C5"/>
    <w:rsid w:val="005B148F"/>
    <w:rsid w:val="005D3978"/>
    <w:rsid w:val="005F2583"/>
    <w:rsid w:val="005F3914"/>
    <w:rsid w:val="005F6A2C"/>
    <w:rsid w:val="0060050C"/>
    <w:rsid w:val="00614C47"/>
    <w:rsid w:val="006155F1"/>
    <w:rsid w:val="00640574"/>
    <w:rsid w:val="006506FD"/>
    <w:rsid w:val="0066389C"/>
    <w:rsid w:val="0066625F"/>
    <w:rsid w:val="00671899"/>
    <w:rsid w:val="00695023"/>
    <w:rsid w:val="006B494C"/>
    <w:rsid w:val="006C59D0"/>
    <w:rsid w:val="006C7712"/>
    <w:rsid w:val="006D5E1F"/>
    <w:rsid w:val="006E2EBC"/>
    <w:rsid w:val="006E448E"/>
    <w:rsid w:val="00710D4B"/>
    <w:rsid w:val="00714B34"/>
    <w:rsid w:val="007338B1"/>
    <w:rsid w:val="007434B3"/>
    <w:rsid w:val="007524C8"/>
    <w:rsid w:val="00765DCD"/>
    <w:rsid w:val="00773740"/>
    <w:rsid w:val="007825FD"/>
    <w:rsid w:val="007852B4"/>
    <w:rsid w:val="0078796A"/>
    <w:rsid w:val="007A06E9"/>
    <w:rsid w:val="007A55F7"/>
    <w:rsid w:val="007A664B"/>
    <w:rsid w:val="007A6E82"/>
    <w:rsid w:val="007A72F9"/>
    <w:rsid w:val="007B4D8A"/>
    <w:rsid w:val="007C1104"/>
    <w:rsid w:val="007C71FB"/>
    <w:rsid w:val="007D40AD"/>
    <w:rsid w:val="007E7A7C"/>
    <w:rsid w:val="007F3ED0"/>
    <w:rsid w:val="0081797B"/>
    <w:rsid w:val="0082712D"/>
    <w:rsid w:val="00832F7F"/>
    <w:rsid w:val="00835040"/>
    <w:rsid w:val="008370B1"/>
    <w:rsid w:val="00840216"/>
    <w:rsid w:val="008630D8"/>
    <w:rsid w:val="00895AAD"/>
    <w:rsid w:val="008A4377"/>
    <w:rsid w:val="008A5171"/>
    <w:rsid w:val="008B1225"/>
    <w:rsid w:val="008B43AF"/>
    <w:rsid w:val="008C1CA5"/>
    <w:rsid w:val="008C39FC"/>
    <w:rsid w:val="008C3FBA"/>
    <w:rsid w:val="008D3BF8"/>
    <w:rsid w:val="008E4AD4"/>
    <w:rsid w:val="008F6762"/>
    <w:rsid w:val="009066EE"/>
    <w:rsid w:val="0091336D"/>
    <w:rsid w:val="00925005"/>
    <w:rsid w:val="009377A7"/>
    <w:rsid w:val="0094544B"/>
    <w:rsid w:val="00950FB3"/>
    <w:rsid w:val="00990F6C"/>
    <w:rsid w:val="009913CE"/>
    <w:rsid w:val="00992D85"/>
    <w:rsid w:val="009941D4"/>
    <w:rsid w:val="009B6665"/>
    <w:rsid w:val="009D11F2"/>
    <w:rsid w:val="009D257E"/>
    <w:rsid w:val="009F395C"/>
    <w:rsid w:val="009F6EFE"/>
    <w:rsid w:val="00A0576D"/>
    <w:rsid w:val="00A10866"/>
    <w:rsid w:val="00A10B17"/>
    <w:rsid w:val="00A222E3"/>
    <w:rsid w:val="00A36E5A"/>
    <w:rsid w:val="00A37794"/>
    <w:rsid w:val="00A467E6"/>
    <w:rsid w:val="00A51149"/>
    <w:rsid w:val="00A642D9"/>
    <w:rsid w:val="00A84266"/>
    <w:rsid w:val="00AA28C9"/>
    <w:rsid w:val="00AB20EB"/>
    <w:rsid w:val="00AD0296"/>
    <w:rsid w:val="00AE6CC5"/>
    <w:rsid w:val="00B0056E"/>
    <w:rsid w:val="00B02B19"/>
    <w:rsid w:val="00B07B8B"/>
    <w:rsid w:val="00B14736"/>
    <w:rsid w:val="00B236B6"/>
    <w:rsid w:val="00B24B38"/>
    <w:rsid w:val="00B3250E"/>
    <w:rsid w:val="00B3359E"/>
    <w:rsid w:val="00B400B6"/>
    <w:rsid w:val="00B42638"/>
    <w:rsid w:val="00B45EA4"/>
    <w:rsid w:val="00B479EA"/>
    <w:rsid w:val="00B72414"/>
    <w:rsid w:val="00B92FDE"/>
    <w:rsid w:val="00BA2F61"/>
    <w:rsid w:val="00BB2D1B"/>
    <w:rsid w:val="00BB46D7"/>
    <w:rsid w:val="00BD16BD"/>
    <w:rsid w:val="00BF7797"/>
    <w:rsid w:val="00C02CD3"/>
    <w:rsid w:val="00C07823"/>
    <w:rsid w:val="00C105D5"/>
    <w:rsid w:val="00C157E2"/>
    <w:rsid w:val="00C23F57"/>
    <w:rsid w:val="00C25BEF"/>
    <w:rsid w:val="00C331C4"/>
    <w:rsid w:val="00C3741A"/>
    <w:rsid w:val="00C51FD5"/>
    <w:rsid w:val="00C549FC"/>
    <w:rsid w:val="00C64127"/>
    <w:rsid w:val="00C6693D"/>
    <w:rsid w:val="00C84C7B"/>
    <w:rsid w:val="00C86C5B"/>
    <w:rsid w:val="00C9368D"/>
    <w:rsid w:val="00CC4AB6"/>
    <w:rsid w:val="00CF0D0E"/>
    <w:rsid w:val="00D01D48"/>
    <w:rsid w:val="00D33AEA"/>
    <w:rsid w:val="00D358BE"/>
    <w:rsid w:val="00D409F3"/>
    <w:rsid w:val="00D71641"/>
    <w:rsid w:val="00D824E3"/>
    <w:rsid w:val="00DA3F01"/>
    <w:rsid w:val="00DA613A"/>
    <w:rsid w:val="00DB578D"/>
    <w:rsid w:val="00DD032F"/>
    <w:rsid w:val="00DD416F"/>
    <w:rsid w:val="00DE13E6"/>
    <w:rsid w:val="00DE5159"/>
    <w:rsid w:val="00DF6E6C"/>
    <w:rsid w:val="00E02123"/>
    <w:rsid w:val="00E072E1"/>
    <w:rsid w:val="00E076AF"/>
    <w:rsid w:val="00E07BCB"/>
    <w:rsid w:val="00E07C77"/>
    <w:rsid w:val="00E264C3"/>
    <w:rsid w:val="00E45A92"/>
    <w:rsid w:val="00E532B4"/>
    <w:rsid w:val="00E536EA"/>
    <w:rsid w:val="00E727AE"/>
    <w:rsid w:val="00E733D2"/>
    <w:rsid w:val="00E749FE"/>
    <w:rsid w:val="00E82C11"/>
    <w:rsid w:val="00E90262"/>
    <w:rsid w:val="00E94157"/>
    <w:rsid w:val="00E967AC"/>
    <w:rsid w:val="00E979A3"/>
    <w:rsid w:val="00EB13A1"/>
    <w:rsid w:val="00EB2C16"/>
    <w:rsid w:val="00ED3C1E"/>
    <w:rsid w:val="00ED4272"/>
    <w:rsid w:val="00EE0395"/>
    <w:rsid w:val="00EE577A"/>
    <w:rsid w:val="00EF007B"/>
    <w:rsid w:val="00EF253A"/>
    <w:rsid w:val="00F10CB4"/>
    <w:rsid w:val="00F159FF"/>
    <w:rsid w:val="00F23BF6"/>
    <w:rsid w:val="00F265F7"/>
    <w:rsid w:val="00F326D0"/>
    <w:rsid w:val="00F37B98"/>
    <w:rsid w:val="00F454CB"/>
    <w:rsid w:val="00F47BAD"/>
    <w:rsid w:val="00F512A6"/>
    <w:rsid w:val="00F54C64"/>
    <w:rsid w:val="00F60BC2"/>
    <w:rsid w:val="00F64A9E"/>
    <w:rsid w:val="00F72685"/>
    <w:rsid w:val="00F84B36"/>
    <w:rsid w:val="00F90B8E"/>
    <w:rsid w:val="00F9282B"/>
    <w:rsid w:val="00FB0DEE"/>
    <w:rsid w:val="00FB2527"/>
    <w:rsid w:val="00FBE0E2"/>
    <w:rsid w:val="00FC25B9"/>
    <w:rsid w:val="00FC5193"/>
    <w:rsid w:val="00FD341C"/>
    <w:rsid w:val="0187F9CF"/>
    <w:rsid w:val="03942B0A"/>
    <w:rsid w:val="0433F32D"/>
    <w:rsid w:val="0582D332"/>
    <w:rsid w:val="05D3D0DA"/>
    <w:rsid w:val="05F101CF"/>
    <w:rsid w:val="06268354"/>
    <w:rsid w:val="07260588"/>
    <w:rsid w:val="0780CAAB"/>
    <w:rsid w:val="08578F4B"/>
    <w:rsid w:val="0857C21C"/>
    <w:rsid w:val="0874E58D"/>
    <w:rsid w:val="08F6813E"/>
    <w:rsid w:val="093DEC37"/>
    <w:rsid w:val="094A266D"/>
    <w:rsid w:val="0A7C005E"/>
    <w:rsid w:val="0AE42E42"/>
    <w:rsid w:val="0AF9F477"/>
    <w:rsid w:val="0CFBD7DD"/>
    <w:rsid w:val="0D9BA000"/>
    <w:rsid w:val="0E7E140C"/>
    <w:rsid w:val="0E9F0A33"/>
    <w:rsid w:val="0ED9AAD0"/>
    <w:rsid w:val="101E0FE3"/>
    <w:rsid w:val="10BDD806"/>
    <w:rsid w:val="12B331E2"/>
    <w:rsid w:val="15266B13"/>
    <w:rsid w:val="1652AF7B"/>
    <w:rsid w:val="165D05CD"/>
    <w:rsid w:val="16E87B5B"/>
    <w:rsid w:val="182E95A5"/>
    <w:rsid w:val="1836DCB1"/>
    <w:rsid w:val="186F14D6"/>
    <w:rsid w:val="1987504D"/>
    <w:rsid w:val="19C10C99"/>
    <w:rsid w:val="19D598F2"/>
    <w:rsid w:val="1B55EC8E"/>
    <w:rsid w:val="1BEAB2D7"/>
    <w:rsid w:val="1C1193D8"/>
    <w:rsid w:val="1C2202ED"/>
    <w:rsid w:val="1D6AA4E5"/>
    <w:rsid w:val="1D742D26"/>
    <w:rsid w:val="1D7D9724"/>
    <w:rsid w:val="1DFE8A4A"/>
    <w:rsid w:val="1E47FEE9"/>
    <w:rsid w:val="1EBB4839"/>
    <w:rsid w:val="1F7CB0D5"/>
    <w:rsid w:val="203626EC"/>
    <w:rsid w:val="203B2419"/>
    <w:rsid w:val="205B05F1"/>
    <w:rsid w:val="22CEF139"/>
    <w:rsid w:val="238E30D7"/>
    <w:rsid w:val="23AC0F9E"/>
    <w:rsid w:val="2400ADCD"/>
    <w:rsid w:val="251B990F"/>
    <w:rsid w:val="270DAEED"/>
    <w:rsid w:val="2722E5D3"/>
    <w:rsid w:val="27748EAA"/>
    <w:rsid w:val="27C1A4F5"/>
    <w:rsid w:val="285C4E35"/>
    <w:rsid w:val="293E1594"/>
    <w:rsid w:val="2B58C933"/>
    <w:rsid w:val="2BC6E1AE"/>
    <w:rsid w:val="2CC508F2"/>
    <w:rsid w:val="2D4C0178"/>
    <w:rsid w:val="2E021100"/>
    <w:rsid w:val="2EA43CAB"/>
    <w:rsid w:val="2FBC7822"/>
    <w:rsid w:val="2FBD5973"/>
    <w:rsid w:val="30174956"/>
    <w:rsid w:val="315FAA78"/>
    <w:rsid w:val="3163F4AF"/>
    <w:rsid w:val="318DFCD9"/>
    <w:rsid w:val="31F1203A"/>
    <w:rsid w:val="32B293F7"/>
    <w:rsid w:val="333AA36A"/>
    <w:rsid w:val="3363DB18"/>
    <w:rsid w:val="33CACF6E"/>
    <w:rsid w:val="33DFC862"/>
    <w:rsid w:val="33E9A23F"/>
    <w:rsid w:val="340FEE0D"/>
    <w:rsid w:val="348942B2"/>
    <w:rsid w:val="34CE6151"/>
    <w:rsid w:val="356E8D59"/>
    <w:rsid w:val="35866EBF"/>
    <w:rsid w:val="359A1DF5"/>
    <w:rsid w:val="35AFA66D"/>
    <w:rsid w:val="3659E618"/>
    <w:rsid w:val="366037DE"/>
    <w:rsid w:val="37CAEE9E"/>
    <w:rsid w:val="3829F7FB"/>
    <w:rsid w:val="390F53B1"/>
    <w:rsid w:val="39544AA0"/>
    <w:rsid w:val="39A4C582"/>
    <w:rsid w:val="39E590FB"/>
    <w:rsid w:val="3A3A9162"/>
    <w:rsid w:val="3A57B4D3"/>
    <w:rsid w:val="3B2556F9"/>
    <w:rsid w:val="3B637D44"/>
    <w:rsid w:val="3B81615C"/>
    <w:rsid w:val="3BB5F03A"/>
    <w:rsid w:val="3BEC583A"/>
    <w:rsid w:val="3C96D7DD"/>
    <w:rsid w:val="3E9B1E06"/>
    <w:rsid w:val="3EAADB5B"/>
    <w:rsid w:val="3F1B4BE5"/>
    <w:rsid w:val="4054D27F"/>
    <w:rsid w:val="4082FB87"/>
    <w:rsid w:val="40B87E07"/>
    <w:rsid w:val="4158462A"/>
    <w:rsid w:val="427081A1"/>
    <w:rsid w:val="43D466B6"/>
    <w:rsid w:val="4657ABCE"/>
    <w:rsid w:val="46F773F1"/>
    <w:rsid w:val="4732148E"/>
    <w:rsid w:val="486DF4A3"/>
    <w:rsid w:val="49DB66BC"/>
    <w:rsid w:val="49F36029"/>
    <w:rsid w:val="4A75543E"/>
    <w:rsid w:val="4B7652A2"/>
    <w:rsid w:val="4D6909DD"/>
    <w:rsid w:val="4EEA99FE"/>
    <w:rsid w:val="4F13B4C6"/>
    <w:rsid w:val="501429A1"/>
    <w:rsid w:val="50474713"/>
    <w:rsid w:val="514F0E92"/>
    <w:rsid w:val="51BFAE24"/>
    <w:rsid w:val="51F0D018"/>
    <w:rsid w:val="524703B9"/>
    <w:rsid w:val="526EB993"/>
    <w:rsid w:val="53093154"/>
    <w:rsid w:val="53998508"/>
    <w:rsid w:val="543FCC0E"/>
    <w:rsid w:val="568CB971"/>
    <w:rsid w:val="573BB846"/>
    <w:rsid w:val="58E600F7"/>
    <w:rsid w:val="5AAF6652"/>
    <w:rsid w:val="5ACC89C3"/>
    <w:rsid w:val="5ADFA443"/>
    <w:rsid w:val="5C49704B"/>
    <w:rsid w:val="5C5AEAD5"/>
    <w:rsid w:val="5D383E7A"/>
    <w:rsid w:val="5D73264C"/>
    <w:rsid w:val="5EF4F0F2"/>
    <w:rsid w:val="5FD6EB0E"/>
    <w:rsid w:val="607EB9C4"/>
    <w:rsid w:val="61316882"/>
    <w:rsid w:val="61380573"/>
    <w:rsid w:val="613BA558"/>
    <w:rsid w:val="651D72B0"/>
    <w:rsid w:val="654AA303"/>
    <w:rsid w:val="660D5DB0"/>
    <w:rsid w:val="664A99E2"/>
    <w:rsid w:val="67B4FF9B"/>
    <w:rsid w:val="6814E1E0"/>
    <w:rsid w:val="69776AE8"/>
    <w:rsid w:val="697CF724"/>
    <w:rsid w:val="69A9C1D5"/>
    <w:rsid w:val="69D19553"/>
    <w:rsid w:val="6ABFC8A0"/>
    <w:rsid w:val="6BED3AFD"/>
    <w:rsid w:val="6C2360DC"/>
    <w:rsid w:val="6D2FDD12"/>
    <w:rsid w:val="6D59A8CE"/>
    <w:rsid w:val="6EB5452E"/>
    <w:rsid w:val="6EDF4D58"/>
    <w:rsid w:val="6F1FE6FB"/>
    <w:rsid w:val="70C257BA"/>
    <w:rsid w:val="7112E541"/>
    <w:rsid w:val="71609D9C"/>
    <w:rsid w:val="71F2B44E"/>
    <w:rsid w:val="71F7DE52"/>
    <w:rsid w:val="7294FDF6"/>
    <w:rsid w:val="730AEFC5"/>
    <w:rsid w:val="73693500"/>
    <w:rsid w:val="74B3CBC9"/>
    <w:rsid w:val="75E830DC"/>
    <w:rsid w:val="77CFDF20"/>
    <w:rsid w:val="787F7203"/>
    <w:rsid w:val="789BFDFC"/>
    <w:rsid w:val="7A2058B1"/>
    <w:rsid w:val="7A5A2A38"/>
    <w:rsid w:val="7AB41A1B"/>
    <w:rsid w:val="7B0F69FE"/>
    <w:rsid w:val="7B8B1162"/>
    <w:rsid w:val="7C8A82F0"/>
    <w:rsid w:val="7C8AC8D6"/>
    <w:rsid w:val="7D303AA7"/>
    <w:rsid w:val="7F99C5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B05F1"/>
  <w15:chartTrackingRefBased/>
  <w15:docId w15:val="{B3CAF8BA-61D6-44C4-A1F9-776A16198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159FF"/>
    <w:pPr>
      <w:spacing w:after="0" w:line="240" w:lineRule="auto"/>
    </w:pPr>
  </w:style>
  <w:style w:type="paragraph" w:styleId="CommentSubject">
    <w:name w:val="annotation subject"/>
    <w:basedOn w:val="CommentText"/>
    <w:next w:val="CommentText"/>
    <w:link w:val="CommentSubjectChar"/>
    <w:uiPriority w:val="99"/>
    <w:semiHidden/>
    <w:unhideWhenUsed/>
    <w:rsid w:val="001E5C53"/>
    <w:rPr>
      <w:b/>
      <w:bCs/>
    </w:rPr>
  </w:style>
  <w:style w:type="character" w:styleId="CommentSubjectChar" w:customStyle="1">
    <w:name w:val="Comment Subject Char"/>
    <w:basedOn w:val="CommentTextChar"/>
    <w:link w:val="CommentSubject"/>
    <w:uiPriority w:val="99"/>
    <w:semiHidden/>
    <w:rsid w:val="001E5C5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amy@weareshootingstar.co.uk" TargetMode="External" Id="rId11" /><Relationship Type="http://schemas.openxmlformats.org/officeDocument/2006/relationships/styles" Target="styles.xml" Id="rId5" /><Relationship Type="http://schemas.openxmlformats.org/officeDocument/2006/relationships/hyperlink" Target="https://www.lincoln.ac.uk/" TargetMode="External" Id="rId10" /><Relationship Type="http://schemas.openxmlformats.org/officeDocument/2006/relationships/numbering" Target="numbering.xml" Id="rId4" /><Relationship Type="http://schemas.openxmlformats.org/officeDocument/2006/relationships/hyperlink" Target="mailto:enterprise@lincoln.ac.uk" TargetMode="External" Id="rId9" /><Relationship Type="http://schemas.microsoft.com/office/2020/10/relationships/intelligence" Target="intelligence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15" ma:contentTypeDescription="Create a new document." ma:contentTypeScope="" ma:versionID="02859e03881e3226b24f8e8116685842">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b150932e860489812943e78d2f4978d0"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CBB473-D345-4EFA-AB7E-53C586681EBC}">
  <ds:schemaRefs>
    <ds:schemaRef ds:uri="http://schemas.microsoft.com/sharepoint/v3/contenttype/forms"/>
  </ds:schemaRefs>
</ds:datastoreItem>
</file>

<file path=customXml/itemProps2.xml><?xml version="1.0" encoding="utf-8"?>
<ds:datastoreItem xmlns:ds="http://schemas.openxmlformats.org/officeDocument/2006/customXml" ds:itemID="{8AAD923A-2426-4EFA-B298-EBF1164442B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88218F2-EDE0-4B24-9E4E-344008E290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Amy Harrison</dc:creator>
  <keywords/>
  <dc:description/>
  <lastModifiedBy>Amy Harrison</lastModifiedBy>
  <revision>135</revision>
  <dcterms:created xsi:type="dcterms:W3CDTF">2022-06-08T14:51:00.0000000Z</dcterms:created>
  <dcterms:modified xsi:type="dcterms:W3CDTF">2022-06-27T09:11:09.1320199Z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ies>
</file>